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BA359" w14:textId="20224F93" w:rsidR="002B1D91" w:rsidRDefault="002B1D91" w:rsidP="004B5F4D">
      <w:pPr>
        <w:snapToGrid w:val="0"/>
        <w:rPr>
          <w:rFonts w:ascii="Arial" w:hAnsi="Arial" w:cs="Arial"/>
          <w:sz w:val="22"/>
        </w:rPr>
      </w:pPr>
    </w:p>
    <w:p w14:paraId="5F5378E4" w14:textId="77777777" w:rsidR="00DB5CD0" w:rsidRPr="00CE29BB" w:rsidRDefault="00DB5CD0" w:rsidP="004B5F4D">
      <w:pPr>
        <w:snapToGrid w:val="0"/>
        <w:rPr>
          <w:rFonts w:ascii="Arial" w:hAnsi="Arial" w:cs="Arial"/>
          <w:sz w:val="22"/>
        </w:rPr>
      </w:pPr>
    </w:p>
    <w:p w14:paraId="14C674F6" w14:textId="78BE12A6" w:rsidR="002B1D91" w:rsidRPr="00CE29BB" w:rsidRDefault="000E0100" w:rsidP="004B5F4D">
      <w:pPr>
        <w:snapToGrid w:val="0"/>
        <w:rPr>
          <w:rFonts w:ascii="Arial" w:hAnsi="Arial" w:cs="Arial"/>
          <w:sz w:val="18"/>
          <w:szCs w:val="20"/>
        </w:rPr>
      </w:pPr>
      <w:r>
        <w:rPr>
          <w:rFonts w:ascii="Microsoft YaHei" w:eastAsia="Microsoft YaHei" w:hAnsi="Microsoft YaHei" w:cs="Microsoft YaHei" w:hint="eastAsia"/>
          <w:sz w:val="40"/>
          <w:szCs w:val="42"/>
        </w:rPr>
        <w:t>新闻稿</w:t>
      </w:r>
    </w:p>
    <w:p w14:paraId="1C81BCF0" w14:textId="7516F989" w:rsidR="002B1D91" w:rsidRPr="00CE29BB" w:rsidRDefault="002B1D91" w:rsidP="004B5F4D">
      <w:pPr>
        <w:snapToGrid w:val="0"/>
        <w:rPr>
          <w:rFonts w:ascii="Arial" w:hAnsi="Arial" w:cs="Arial"/>
          <w:sz w:val="22"/>
        </w:rPr>
      </w:pPr>
    </w:p>
    <w:p w14:paraId="7FC195C6" w14:textId="4D32D8AF" w:rsidR="00FD1B5B" w:rsidRDefault="000E0100" w:rsidP="00120AE2">
      <w:pPr>
        <w:tabs>
          <w:tab w:val="left" w:pos="1320"/>
        </w:tabs>
        <w:snapToGrid w:val="0"/>
        <w:rPr>
          <w:rFonts w:ascii="Arial" w:eastAsia="Arial" w:hAnsi="Arial" w:cs="Arial"/>
          <w:sz w:val="22"/>
        </w:rPr>
      </w:pPr>
      <w:r>
        <w:rPr>
          <w:rFonts w:ascii="Microsoft YaHei" w:eastAsia="Microsoft YaHei" w:hAnsi="Microsoft YaHei" w:cs="Microsoft YaHei" w:hint="eastAsia"/>
          <w:sz w:val="22"/>
        </w:rPr>
        <w:t>上海，</w:t>
      </w:r>
      <w:r>
        <w:rPr>
          <w:rFonts w:ascii="Microsoft YaHei" w:eastAsia="Microsoft YaHei" w:hAnsi="Microsoft YaHei" w:cs="Microsoft YaHei"/>
          <w:sz w:val="22"/>
        </w:rPr>
        <w:t>2019</w:t>
      </w:r>
      <w:r>
        <w:rPr>
          <w:rFonts w:ascii="Microsoft YaHei" w:eastAsia="Microsoft YaHei" w:hAnsi="Microsoft YaHei" w:cs="Microsoft YaHei" w:hint="eastAsia"/>
          <w:sz w:val="22"/>
        </w:rPr>
        <w:t>年1</w:t>
      </w:r>
      <w:r w:rsidR="008F0F91">
        <w:rPr>
          <w:rFonts w:ascii="Microsoft YaHei" w:eastAsia="Microsoft YaHei" w:hAnsi="Microsoft YaHei" w:cs="Microsoft YaHei" w:hint="eastAsia"/>
          <w:sz w:val="22"/>
        </w:rPr>
        <w:t>1</w:t>
      </w:r>
      <w:r>
        <w:rPr>
          <w:rFonts w:ascii="Microsoft YaHei" w:eastAsia="Microsoft YaHei" w:hAnsi="Microsoft YaHei" w:cs="Microsoft YaHei" w:hint="eastAsia"/>
          <w:sz w:val="22"/>
        </w:rPr>
        <w:t>月</w:t>
      </w:r>
      <w:r w:rsidR="008F0F91">
        <w:rPr>
          <w:rFonts w:ascii="Microsoft YaHei" w:eastAsia="Microsoft YaHei" w:hAnsi="Microsoft YaHei" w:cs="Microsoft YaHei" w:hint="eastAsia"/>
          <w:sz w:val="22"/>
        </w:rPr>
        <w:t>1</w:t>
      </w:r>
      <w:r w:rsidR="00346C25">
        <w:rPr>
          <w:rFonts w:ascii="Microsoft YaHei" w:eastAsia="Microsoft YaHei" w:hAnsi="Microsoft YaHei" w:cs="Microsoft YaHei"/>
          <w:sz w:val="22"/>
        </w:rPr>
        <w:t>4</w:t>
      </w:r>
      <w:r>
        <w:rPr>
          <w:rFonts w:ascii="Microsoft YaHei" w:eastAsia="Microsoft YaHei" w:hAnsi="Microsoft YaHei" w:cs="Microsoft YaHei" w:hint="eastAsia"/>
          <w:sz w:val="22"/>
        </w:rPr>
        <w:t>日</w:t>
      </w:r>
    </w:p>
    <w:p w14:paraId="11CD79C3" w14:textId="77777777" w:rsidR="00F05442" w:rsidRPr="00120AE2" w:rsidRDefault="00F05442" w:rsidP="00120AE2">
      <w:pPr>
        <w:tabs>
          <w:tab w:val="left" w:pos="1320"/>
        </w:tabs>
        <w:snapToGrid w:val="0"/>
        <w:rPr>
          <w:rFonts w:ascii="Arial" w:eastAsia="Arial" w:hAnsi="Arial" w:cs="Arial"/>
          <w:sz w:val="22"/>
        </w:rPr>
      </w:pPr>
    </w:p>
    <w:p w14:paraId="0967FB0E" w14:textId="538B316C" w:rsidR="00CE29BB" w:rsidRDefault="00CE29BB" w:rsidP="00CE29BB">
      <w:pPr>
        <w:spacing w:line="266" w:lineRule="auto"/>
        <w:ind w:right="400"/>
        <w:rPr>
          <w:rFonts w:ascii="Arial" w:eastAsia="Arial" w:hAnsi="Arial" w:cs="Arial"/>
          <w:b/>
          <w:bCs/>
          <w:sz w:val="40"/>
          <w:szCs w:val="42"/>
        </w:rPr>
      </w:pPr>
      <w:r>
        <w:rPr>
          <w:rFonts w:ascii="Arial" w:eastAsia="Arial" w:hAnsi="Arial" w:cs="Arial"/>
          <w:b/>
          <w:bCs/>
          <w:noProof/>
          <w:sz w:val="40"/>
          <w:szCs w:val="42"/>
        </w:rPr>
        <mc:AlternateContent>
          <mc:Choice Requires="wps">
            <w:drawing>
              <wp:anchor distT="0" distB="0" distL="114300" distR="114300" simplePos="0" relativeHeight="251665920" behindDoc="0" locked="0" layoutInCell="1" allowOverlap="1" wp14:anchorId="1DF3E6EF" wp14:editId="29981A15">
                <wp:simplePos x="0" y="0"/>
                <wp:positionH relativeFrom="column">
                  <wp:posOffset>2425</wp:posOffset>
                </wp:positionH>
                <wp:positionV relativeFrom="paragraph">
                  <wp:posOffset>164950</wp:posOffset>
                </wp:positionV>
                <wp:extent cx="5752829" cy="0"/>
                <wp:effectExtent l="0" t="0" r="13335" b="12700"/>
                <wp:wrapNone/>
                <wp:docPr id="5" name="Straight Connector 5"/>
                <wp:cNvGraphicFramePr/>
                <a:graphic xmlns:a="http://schemas.openxmlformats.org/drawingml/2006/main">
                  <a:graphicData uri="http://schemas.microsoft.com/office/word/2010/wordprocessingShape">
                    <wps:wsp>
                      <wps:cNvCnPr/>
                      <wps:spPr>
                        <a:xfrm>
                          <a:off x="0" y="0"/>
                          <a:ext cx="5752829"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C01FCD" id="Straight Connector 5"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pt,13pt" to="453.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" strokecolor="black [3200]" strokeweight=".25pt">
                <v:stroke joinstyle="miter"/>
              </v:line>
            </w:pict>
          </mc:Fallback>
        </mc:AlternateContent>
      </w:r>
    </w:p>
    <w:p w14:paraId="784125A5" w14:textId="73D55AF5" w:rsidR="009C476E" w:rsidRPr="007954A7" w:rsidRDefault="00AC7EDB" w:rsidP="009C476E">
      <w:pPr>
        <w:ind w:right="400"/>
        <w:rPr>
          <w:rFonts w:ascii="Arial" w:eastAsia="Arial" w:hAnsi="Arial" w:cs="Arial"/>
          <w:b/>
          <w:bCs/>
          <w:sz w:val="28"/>
          <w:szCs w:val="28"/>
        </w:rPr>
      </w:pPr>
      <w:r>
        <w:rPr>
          <w:rFonts w:ascii="Microsoft YaHei" w:eastAsia="Microsoft YaHei" w:hAnsi="Microsoft YaHei" w:cs="Microsoft YaHei" w:hint="eastAsia"/>
          <w:b/>
          <w:bCs/>
          <w:sz w:val="28"/>
          <w:szCs w:val="28"/>
        </w:rPr>
        <w:t>瑞士</w:t>
      </w:r>
      <w:r w:rsidR="009C476E" w:rsidRPr="007954A7">
        <w:rPr>
          <w:rFonts w:ascii="Microsoft YaHei" w:eastAsia="Microsoft YaHei" w:hAnsi="Microsoft YaHei" w:cs="Microsoft YaHei" w:hint="eastAsia"/>
          <w:b/>
          <w:bCs/>
          <w:sz w:val="28"/>
          <w:szCs w:val="28"/>
        </w:rPr>
        <w:t>十家</w:t>
      </w:r>
      <w:r w:rsidR="001071D3">
        <w:rPr>
          <w:rFonts w:ascii="Microsoft YaHei" w:eastAsia="Microsoft YaHei" w:hAnsi="Microsoft YaHei" w:cs="Microsoft YaHei" w:hint="eastAsia"/>
          <w:b/>
          <w:bCs/>
          <w:sz w:val="28"/>
          <w:szCs w:val="28"/>
        </w:rPr>
        <w:t>领先</w:t>
      </w:r>
      <w:r w:rsidR="009C476E" w:rsidRPr="007954A7">
        <w:rPr>
          <w:rFonts w:ascii="Microsoft YaHei" w:eastAsia="Microsoft YaHei" w:hAnsi="Microsoft YaHei" w:cs="Microsoft YaHei" w:hint="eastAsia"/>
          <w:b/>
          <w:bCs/>
          <w:sz w:val="28"/>
          <w:szCs w:val="28"/>
        </w:rPr>
        <w:t>金融科技初创企业亮相香港、深圳</w:t>
      </w:r>
      <w:r w:rsidR="00434E1B">
        <w:rPr>
          <w:rFonts w:ascii="Microsoft YaHei" w:eastAsia="Microsoft YaHei" w:hAnsi="Microsoft YaHei" w:cs="Microsoft YaHei" w:hint="eastAsia"/>
          <w:b/>
          <w:bCs/>
          <w:sz w:val="28"/>
          <w:szCs w:val="28"/>
        </w:rPr>
        <w:t>路演</w:t>
      </w:r>
      <w:r w:rsidR="009C476E" w:rsidRPr="007954A7">
        <w:rPr>
          <w:rFonts w:ascii="Microsoft YaHei" w:eastAsia="Microsoft YaHei" w:hAnsi="Microsoft YaHei" w:cs="Microsoft YaHei" w:hint="eastAsia"/>
          <w:b/>
          <w:bCs/>
          <w:sz w:val="28"/>
          <w:szCs w:val="28"/>
        </w:rPr>
        <w:t>，</w:t>
      </w:r>
      <w:r w:rsidR="00722E09">
        <w:rPr>
          <w:rFonts w:ascii="Microsoft YaHei" w:eastAsia="Microsoft YaHei" w:hAnsi="Microsoft YaHei" w:cs="Microsoft YaHei" w:hint="eastAsia"/>
          <w:b/>
          <w:bCs/>
          <w:sz w:val="28"/>
          <w:szCs w:val="28"/>
        </w:rPr>
        <w:t>展现金融科技</w:t>
      </w:r>
      <w:r w:rsidR="00DB4245">
        <w:rPr>
          <w:rFonts w:ascii="Microsoft YaHei" w:eastAsia="Microsoft YaHei" w:hAnsi="Microsoft YaHei" w:cs="Microsoft YaHei" w:hint="eastAsia"/>
          <w:b/>
          <w:bCs/>
          <w:sz w:val="28"/>
          <w:szCs w:val="28"/>
        </w:rPr>
        <w:t>的卓越进展</w:t>
      </w:r>
    </w:p>
    <w:p w14:paraId="0A72E9B0" w14:textId="7863C59D" w:rsidR="002E167E" w:rsidRPr="007954A7" w:rsidRDefault="002E167E" w:rsidP="00EC606D">
      <w:pPr>
        <w:ind w:right="400"/>
        <w:rPr>
          <w:rFonts w:ascii="Arial" w:eastAsia="Arial" w:hAnsi="Arial" w:cs="Arial"/>
          <w:b/>
          <w:bCs/>
          <w:sz w:val="10"/>
          <w:szCs w:val="10"/>
        </w:rPr>
      </w:pPr>
    </w:p>
    <w:p w14:paraId="5D70CA5F" w14:textId="77777777" w:rsidR="00FD1B5B" w:rsidRPr="00CE29BB" w:rsidRDefault="00FD1B5B" w:rsidP="00CE29BB">
      <w:pPr>
        <w:ind w:right="-32"/>
        <w:contextualSpacing/>
        <w:jc w:val="both"/>
        <w:rPr>
          <w:rFonts w:ascii="Arial" w:hAnsi="Arial" w:cs="Arial"/>
          <w:sz w:val="15"/>
          <w:szCs w:val="20"/>
        </w:rPr>
      </w:pPr>
    </w:p>
    <w:p w14:paraId="7A719310" w14:textId="7E6B6A5A" w:rsidR="009C476E" w:rsidRPr="001071D3" w:rsidRDefault="009C476E" w:rsidP="009C476E">
      <w:pPr>
        <w:ind w:right="-34"/>
        <w:contextualSpacing/>
        <w:jc w:val="both"/>
        <w:rPr>
          <w:rFonts w:ascii="Microsoft YaHei" w:eastAsia="Microsoft YaHei" w:hAnsi="Microsoft YaHei" w:cs="Microsoft YaHei"/>
          <w:b/>
          <w:bCs/>
          <w:sz w:val="22"/>
        </w:rPr>
      </w:pPr>
      <w:r w:rsidRPr="001071D3">
        <w:rPr>
          <w:rFonts w:ascii="Microsoft YaHei" w:eastAsia="Microsoft YaHei" w:hAnsi="Microsoft YaHei" w:cs="Microsoft YaHei" w:hint="eastAsia"/>
          <w:b/>
          <w:bCs/>
          <w:sz w:val="22"/>
        </w:rPr>
        <w:t>上海，</w:t>
      </w:r>
      <w:r w:rsidRPr="005D1D49">
        <w:rPr>
          <w:rFonts w:ascii="Arial" w:eastAsia="Arial" w:hAnsi="Arial" w:cs="Arial"/>
          <w:b/>
          <w:bCs/>
          <w:sz w:val="22"/>
        </w:rPr>
        <w:t>2019</w:t>
      </w:r>
      <w:r w:rsidRPr="001071D3">
        <w:rPr>
          <w:rFonts w:ascii="Microsoft YaHei" w:eastAsia="Microsoft YaHei" w:hAnsi="Microsoft YaHei" w:cs="Microsoft YaHei" w:hint="eastAsia"/>
          <w:b/>
          <w:bCs/>
          <w:sz w:val="22"/>
        </w:rPr>
        <w:t>年</w:t>
      </w:r>
      <w:r w:rsidRPr="005D1D49">
        <w:rPr>
          <w:rFonts w:ascii="Arial" w:eastAsia="Arial" w:hAnsi="Arial" w:cs="Arial"/>
          <w:b/>
          <w:bCs/>
          <w:sz w:val="22"/>
        </w:rPr>
        <w:t>1</w:t>
      </w:r>
      <w:r w:rsidR="00D50A4A" w:rsidRPr="005D1D49">
        <w:rPr>
          <w:rFonts w:ascii="Arial" w:eastAsia="Arial" w:hAnsi="Arial" w:cs="Arial" w:hint="eastAsia"/>
          <w:b/>
          <w:bCs/>
          <w:sz w:val="22"/>
        </w:rPr>
        <w:t>1</w:t>
      </w:r>
      <w:r w:rsidRPr="001071D3">
        <w:rPr>
          <w:rFonts w:ascii="Microsoft YaHei" w:eastAsia="Microsoft YaHei" w:hAnsi="Microsoft YaHei" w:cs="Microsoft YaHei" w:hint="eastAsia"/>
          <w:b/>
          <w:bCs/>
          <w:sz w:val="22"/>
        </w:rPr>
        <w:t>月</w:t>
      </w:r>
      <w:r w:rsidR="001071D3" w:rsidRPr="005D1D49">
        <w:rPr>
          <w:rFonts w:ascii="Arial" w:eastAsia="Arial" w:hAnsi="Arial" w:cs="Arial" w:hint="eastAsia"/>
          <w:b/>
          <w:bCs/>
          <w:sz w:val="22"/>
        </w:rPr>
        <w:t>14</w:t>
      </w:r>
      <w:r w:rsidR="0034190A" w:rsidRPr="001071D3">
        <w:rPr>
          <w:rFonts w:ascii="Microsoft YaHei" w:eastAsia="Microsoft YaHei" w:hAnsi="Microsoft YaHei" w:cs="Microsoft YaHei" w:hint="eastAsia"/>
          <w:b/>
          <w:bCs/>
          <w:sz w:val="22"/>
        </w:rPr>
        <w:t>日</w:t>
      </w:r>
      <w:r w:rsidRPr="001071D3">
        <w:rPr>
          <w:rFonts w:ascii="Microsoft YaHei" w:eastAsia="Microsoft YaHei" w:hAnsi="Microsoft YaHei" w:cs="Microsoft YaHei"/>
          <w:b/>
          <w:bCs/>
          <w:sz w:val="22"/>
        </w:rPr>
        <w:t xml:space="preserve"> – </w:t>
      </w:r>
      <w:r w:rsidRPr="001071D3">
        <w:rPr>
          <w:rFonts w:ascii="Microsoft YaHei" w:eastAsia="Microsoft YaHei" w:hAnsi="Microsoft YaHei" w:cs="Microsoft YaHei" w:hint="eastAsia"/>
          <w:b/>
          <w:bCs/>
          <w:sz w:val="22"/>
        </w:rPr>
        <w:t>由</w:t>
      </w:r>
      <w:r w:rsidRPr="005D1D49">
        <w:rPr>
          <w:rFonts w:ascii="Arial" w:eastAsia="Arial" w:hAnsi="Arial" w:cs="Arial"/>
          <w:b/>
          <w:bCs/>
          <w:sz w:val="22"/>
        </w:rPr>
        <w:t>Venturelab</w:t>
      </w:r>
      <w:r w:rsidRPr="00B27A5C">
        <w:rPr>
          <w:rFonts w:ascii="Microsoft YaHei" w:eastAsia="Microsoft YaHei" w:hAnsi="Microsoft YaHei" w:cs="Microsoft YaHei" w:hint="eastAsia"/>
          <w:b/>
          <w:bCs/>
          <w:sz w:val="22"/>
        </w:rPr>
        <w:t>和瑞士科技文化中心共同举办的</w:t>
      </w:r>
      <w:r w:rsidRPr="005D1D49">
        <w:rPr>
          <w:rFonts w:ascii="Arial" w:eastAsia="Arial" w:hAnsi="Arial" w:cs="Arial" w:hint="eastAsia"/>
          <w:b/>
          <w:bCs/>
          <w:sz w:val="22"/>
        </w:rPr>
        <w:t>2</w:t>
      </w:r>
      <w:r w:rsidRPr="005D1D49">
        <w:rPr>
          <w:rFonts w:ascii="Arial" w:eastAsia="Arial" w:hAnsi="Arial" w:cs="Arial"/>
          <w:b/>
          <w:bCs/>
          <w:sz w:val="22"/>
        </w:rPr>
        <w:t xml:space="preserve">019 </w:t>
      </w:r>
      <w:r w:rsidRPr="007A0395">
        <w:rPr>
          <w:rFonts w:ascii="Arial" w:eastAsia="Arial" w:hAnsi="Arial" w:cs="Arial"/>
          <w:b/>
          <w:bCs/>
          <w:sz w:val="22"/>
        </w:rPr>
        <w:t>Venture Leaders Fintech</w:t>
      </w:r>
      <w:r w:rsidR="001071D3">
        <w:rPr>
          <w:rFonts w:ascii="Microsoft YaHei" w:eastAsia="Microsoft YaHei" w:hAnsi="Microsoft YaHei" w:cs="Microsoft YaHei" w:hint="eastAsia"/>
          <w:b/>
          <w:bCs/>
          <w:sz w:val="22"/>
        </w:rPr>
        <w:t>为期六天的路演活动</w:t>
      </w:r>
      <w:r>
        <w:rPr>
          <w:rFonts w:ascii="Microsoft YaHei" w:eastAsia="Microsoft YaHei" w:hAnsi="Microsoft YaHei" w:cs="Microsoft YaHei" w:hint="eastAsia"/>
          <w:b/>
          <w:bCs/>
          <w:sz w:val="22"/>
        </w:rPr>
        <w:t>于</w:t>
      </w:r>
      <w:r w:rsidRPr="005D1D49">
        <w:rPr>
          <w:rFonts w:ascii="Arial" w:eastAsia="Arial" w:hAnsi="Arial" w:cs="Arial" w:hint="eastAsia"/>
          <w:b/>
          <w:bCs/>
          <w:sz w:val="22"/>
        </w:rPr>
        <w:t>1</w:t>
      </w:r>
      <w:r w:rsidRPr="005D1D49">
        <w:rPr>
          <w:rFonts w:ascii="Arial" w:eastAsia="Arial" w:hAnsi="Arial" w:cs="Arial"/>
          <w:b/>
          <w:bCs/>
          <w:sz w:val="22"/>
        </w:rPr>
        <w:t>1</w:t>
      </w:r>
      <w:r>
        <w:rPr>
          <w:rFonts w:ascii="Microsoft YaHei" w:eastAsia="Microsoft YaHei" w:hAnsi="Microsoft YaHei" w:cs="Microsoft YaHei" w:hint="eastAsia"/>
          <w:b/>
          <w:bCs/>
          <w:sz w:val="22"/>
        </w:rPr>
        <w:t>月</w:t>
      </w:r>
      <w:r w:rsidRPr="005D1D49">
        <w:rPr>
          <w:rFonts w:ascii="Arial" w:eastAsia="Arial" w:hAnsi="Arial" w:cs="Arial" w:hint="eastAsia"/>
          <w:b/>
          <w:bCs/>
          <w:sz w:val="22"/>
        </w:rPr>
        <w:t>3</w:t>
      </w:r>
      <w:r>
        <w:rPr>
          <w:rFonts w:ascii="Microsoft YaHei" w:eastAsia="Microsoft YaHei" w:hAnsi="Microsoft YaHei" w:cs="Microsoft YaHei" w:hint="eastAsia"/>
          <w:b/>
          <w:bCs/>
          <w:sz w:val="22"/>
        </w:rPr>
        <w:t>日至</w:t>
      </w:r>
      <w:r w:rsidRPr="005D1D49">
        <w:rPr>
          <w:rFonts w:ascii="Arial" w:eastAsia="Arial" w:hAnsi="Arial" w:cs="Arial" w:hint="eastAsia"/>
          <w:b/>
          <w:bCs/>
          <w:sz w:val="22"/>
        </w:rPr>
        <w:t>9</w:t>
      </w:r>
      <w:r w:rsidR="001071D3">
        <w:rPr>
          <w:rFonts w:ascii="Microsoft YaHei" w:eastAsia="Microsoft YaHei" w:hAnsi="Microsoft YaHei" w:cs="Microsoft YaHei" w:hint="eastAsia"/>
          <w:b/>
          <w:bCs/>
          <w:sz w:val="22"/>
        </w:rPr>
        <w:t>日举行。参与路演活动的</w:t>
      </w:r>
      <w:r>
        <w:rPr>
          <w:rFonts w:ascii="Microsoft YaHei" w:eastAsia="Microsoft YaHei" w:hAnsi="Microsoft YaHei" w:cs="Microsoft YaHei" w:hint="eastAsia"/>
          <w:b/>
          <w:bCs/>
          <w:sz w:val="22"/>
        </w:rPr>
        <w:t>十家</w:t>
      </w:r>
      <w:r w:rsidR="001071D3">
        <w:rPr>
          <w:rFonts w:ascii="Microsoft YaHei" w:eastAsia="Microsoft YaHei" w:hAnsi="Microsoft YaHei" w:cs="Microsoft YaHei" w:hint="eastAsia"/>
          <w:b/>
          <w:bCs/>
          <w:sz w:val="22"/>
        </w:rPr>
        <w:t>瑞士领先</w:t>
      </w:r>
      <w:r>
        <w:rPr>
          <w:rFonts w:ascii="Microsoft YaHei" w:eastAsia="Microsoft YaHei" w:hAnsi="Microsoft YaHei" w:cs="Microsoft YaHei" w:hint="eastAsia"/>
          <w:b/>
          <w:bCs/>
          <w:sz w:val="22"/>
        </w:rPr>
        <w:t>金融科技初创企业</w:t>
      </w:r>
      <w:r w:rsidR="001071D3">
        <w:rPr>
          <w:rFonts w:ascii="Microsoft YaHei" w:eastAsia="Microsoft YaHei" w:hAnsi="Microsoft YaHei" w:cs="Microsoft YaHei" w:hint="eastAsia"/>
          <w:b/>
          <w:bCs/>
          <w:sz w:val="22"/>
        </w:rPr>
        <w:t>由专业投资者和专家组成的评审团从近</w:t>
      </w:r>
      <w:r w:rsidR="001071D3" w:rsidRPr="005D1D49">
        <w:rPr>
          <w:rFonts w:ascii="Arial" w:eastAsia="Arial" w:hAnsi="Arial" w:cs="Arial" w:hint="eastAsia"/>
          <w:b/>
          <w:bCs/>
          <w:sz w:val="22"/>
        </w:rPr>
        <w:t>60</w:t>
      </w:r>
      <w:r w:rsidR="001071D3">
        <w:rPr>
          <w:rFonts w:ascii="Microsoft YaHei" w:eastAsia="Microsoft YaHei" w:hAnsi="Microsoft YaHei" w:cs="Microsoft YaHei" w:hint="eastAsia"/>
          <w:b/>
          <w:bCs/>
          <w:sz w:val="22"/>
        </w:rPr>
        <w:t>个申请中选出。初创企业还</w:t>
      </w:r>
      <w:r>
        <w:rPr>
          <w:rFonts w:ascii="Microsoft YaHei" w:eastAsia="Microsoft YaHei" w:hAnsi="Microsoft YaHei" w:cs="Microsoft YaHei" w:hint="eastAsia"/>
          <w:b/>
          <w:bCs/>
          <w:sz w:val="22"/>
        </w:rPr>
        <w:t>参加</w:t>
      </w:r>
      <w:r w:rsidR="001071D3">
        <w:rPr>
          <w:rFonts w:ascii="Microsoft YaHei" w:eastAsia="Microsoft YaHei" w:hAnsi="Microsoft YaHei" w:cs="Microsoft YaHei" w:hint="eastAsia"/>
          <w:b/>
          <w:bCs/>
          <w:sz w:val="22"/>
        </w:rPr>
        <w:t>了</w:t>
      </w:r>
      <w:r w:rsidRPr="005E4AA3">
        <w:rPr>
          <w:rFonts w:ascii="Microsoft YaHei" w:eastAsia="Microsoft YaHei" w:hAnsi="Microsoft YaHei" w:cs="Microsoft YaHei" w:hint="eastAsia"/>
          <w:b/>
          <w:bCs/>
          <w:sz w:val="22"/>
        </w:rPr>
        <w:t>亚洲的国际金融科技盛会</w:t>
      </w:r>
      <w:r w:rsidRPr="005D1D49">
        <w:rPr>
          <w:rFonts w:ascii="Arial" w:eastAsia="Arial" w:hAnsi="Arial" w:cs="Arial" w:hint="eastAsia"/>
          <w:b/>
          <w:bCs/>
          <w:sz w:val="22"/>
        </w:rPr>
        <w:t>2</w:t>
      </w:r>
      <w:r w:rsidRPr="005D1D49">
        <w:rPr>
          <w:rFonts w:ascii="Arial" w:eastAsia="Arial" w:hAnsi="Arial" w:cs="Arial"/>
          <w:b/>
          <w:bCs/>
          <w:sz w:val="22"/>
        </w:rPr>
        <w:t>019</w:t>
      </w:r>
      <w:r>
        <w:rPr>
          <w:rFonts w:ascii="Microsoft YaHei" w:eastAsia="Microsoft YaHei" w:hAnsi="Microsoft YaHei" w:cs="Microsoft YaHei" w:hint="eastAsia"/>
          <w:b/>
          <w:bCs/>
          <w:sz w:val="22"/>
        </w:rPr>
        <w:t>香港金融科技周，以及</w:t>
      </w:r>
      <w:r w:rsidRPr="00284464">
        <w:rPr>
          <w:rFonts w:ascii="Microsoft YaHei" w:eastAsia="Microsoft YaHei" w:hAnsi="Microsoft YaHei" w:cs="Microsoft YaHei" w:hint="eastAsia"/>
          <w:b/>
          <w:bCs/>
          <w:sz w:val="22"/>
        </w:rPr>
        <w:t>指导研讨会</w:t>
      </w:r>
      <w:r>
        <w:rPr>
          <w:rFonts w:ascii="Microsoft YaHei" w:eastAsia="Microsoft YaHei" w:hAnsi="Microsoft YaHei" w:cs="Microsoft YaHei" w:hint="eastAsia"/>
          <w:b/>
          <w:bCs/>
          <w:sz w:val="22"/>
        </w:rPr>
        <w:t>、</w:t>
      </w:r>
      <w:r w:rsidRPr="00284464">
        <w:rPr>
          <w:rFonts w:ascii="Microsoft YaHei" w:eastAsia="Microsoft YaHei" w:hAnsi="Microsoft YaHei" w:cs="Microsoft YaHei" w:hint="eastAsia"/>
          <w:b/>
          <w:bCs/>
          <w:sz w:val="22"/>
        </w:rPr>
        <w:t>投资者会议</w:t>
      </w:r>
      <w:r>
        <w:rPr>
          <w:rFonts w:ascii="Microsoft YaHei" w:eastAsia="Microsoft YaHei" w:hAnsi="Microsoft YaHei" w:cs="Microsoft YaHei" w:hint="eastAsia"/>
          <w:b/>
          <w:bCs/>
          <w:sz w:val="22"/>
        </w:rPr>
        <w:t>、初创企业项目展示并参观</w:t>
      </w:r>
      <w:r w:rsidR="005D1D49">
        <w:rPr>
          <w:rFonts w:ascii="Microsoft YaHei" w:eastAsia="Microsoft YaHei" w:hAnsi="Microsoft YaHei" w:cs="Microsoft YaHei" w:hint="eastAsia"/>
          <w:b/>
          <w:bCs/>
          <w:sz w:val="22"/>
        </w:rPr>
        <w:t>了</w:t>
      </w:r>
      <w:r w:rsidRPr="00284464">
        <w:rPr>
          <w:rFonts w:ascii="Microsoft YaHei" w:eastAsia="Microsoft YaHei" w:hAnsi="Microsoft YaHei" w:cs="Microsoft YaHei" w:hint="eastAsia"/>
          <w:b/>
          <w:bCs/>
          <w:sz w:val="22"/>
        </w:rPr>
        <w:t>香港和深圳</w:t>
      </w:r>
      <w:r>
        <w:rPr>
          <w:rFonts w:ascii="Microsoft YaHei" w:eastAsia="Microsoft YaHei" w:hAnsi="Microsoft YaHei" w:cs="Microsoft YaHei" w:hint="eastAsia"/>
          <w:b/>
          <w:bCs/>
          <w:sz w:val="22"/>
        </w:rPr>
        <w:t>的行业企业</w:t>
      </w:r>
      <w:r w:rsidRPr="00284464">
        <w:rPr>
          <w:rFonts w:ascii="Microsoft YaHei" w:eastAsia="Microsoft YaHei" w:hAnsi="Microsoft YaHei" w:cs="Microsoft YaHei" w:hint="eastAsia"/>
          <w:b/>
          <w:bCs/>
          <w:sz w:val="22"/>
        </w:rPr>
        <w:t>。</w:t>
      </w:r>
    </w:p>
    <w:p w14:paraId="0E9228E6" w14:textId="77777777" w:rsidR="002F015C" w:rsidRDefault="002F015C" w:rsidP="00CE29BB">
      <w:pPr>
        <w:ind w:right="-34"/>
        <w:contextualSpacing/>
        <w:jc w:val="both"/>
        <w:rPr>
          <w:rFonts w:ascii="Arial" w:eastAsia="Arial" w:hAnsi="Arial" w:cs="Arial"/>
          <w:bCs/>
          <w:sz w:val="22"/>
          <w:szCs w:val="22"/>
        </w:rPr>
      </w:pPr>
    </w:p>
    <w:p w14:paraId="1BFA7713" w14:textId="32AF7D41" w:rsidR="009C476E" w:rsidRDefault="009C476E" w:rsidP="009C476E">
      <w:pPr>
        <w:rPr>
          <w:rFonts w:ascii="Microsoft YaHei" w:eastAsia="Microsoft YaHei" w:hAnsi="Microsoft YaHei" w:cs="Microsoft YaHei"/>
          <w:sz w:val="22"/>
          <w:szCs w:val="22"/>
        </w:rPr>
      </w:pPr>
      <w:r w:rsidRPr="009C476E">
        <w:rPr>
          <w:rFonts w:ascii="Microsoft YaHei" w:eastAsia="Microsoft YaHei" w:hAnsi="Microsoft YaHei" w:cs="Microsoft YaHei" w:hint="eastAsia"/>
          <w:sz w:val="22"/>
          <w:szCs w:val="22"/>
        </w:rPr>
        <w:t>今年是</w:t>
      </w:r>
      <w:r w:rsidRPr="009C476E">
        <w:rPr>
          <w:rFonts w:ascii="Arial" w:eastAsia="Arial" w:hAnsi="Arial" w:cs="Arial" w:hint="eastAsia"/>
          <w:sz w:val="22"/>
          <w:szCs w:val="22"/>
        </w:rPr>
        <w:t>Venture</w:t>
      </w:r>
      <w:r w:rsidRPr="009C476E">
        <w:rPr>
          <w:rFonts w:ascii="Arial" w:eastAsia="Arial" w:hAnsi="Arial" w:cs="Arial"/>
          <w:sz w:val="22"/>
          <w:szCs w:val="22"/>
        </w:rPr>
        <w:t xml:space="preserve"> Leader</w:t>
      </w:r>
      <w:r w:rsidRPr="009C476E">
        <w:rPr>
          <w:rFonts w:ascii="Arial" w:eastAsia="Arial" w:hAnsi="Arial" w:cs="Arial" w:hint="eastAsia"/>
          <w:sz w:val="22"/>
          <w:szCs w:val="22"/>
        </w:rPr>
        <w:t>s</w:t>
      </w:r>
      <w:r w:rsidRPr="009C476E">
        <w:rPr>
          <w:rFonts w:ascii="Arial" w:eastAsia="Arial" w:hAnsi="Arial" w:cs="Arial"/>
          <w:sz w:val="22"/>
          <w:szCs w:val="22"/>
        </w:rPr>
        <w:t xml:space="preserve"> Fintech</w:t>
      </w:r>
      <w:r w:rsidRPr="009C476E">
        <w:rPr>
          <w:rFonts w:ascii="Microsoft YaHei" w:eastAsia="Microsoft YaHei" w:hAnsi="Microsoft YaHei" w:cs="Microsoft YaHei" w:hint="eastAsia"/>
          <w:sz w:val="22"/>
          <w:szCs w:val="22"/>
        </w:rPr>
        <w:t>第一次在香港举行，瑞士科技文化中心</w:t>
      </w:r>
      <w:r w:rsidR="005D1D49">
        <w:rPr>
          <w:rFonts w:ascii="Microsoft YaHei" w:eastAsia="Microsoft YaHei" w:hAnsi="Microsoft YaHei" w:cs="Microsoft YaHei" w:hint="eastAsia"/>
          <w:sz w:val="22"/>
          <w:szCs w:val="22"/>
        </w:rPr>
        <w:t>和</w:t>
      </w:r>
      <w:r w:rsidR="005D1D49" w:rsidRPr="005D1D49">
        <w:rPr>
          <w:rFonts w:ascii="Arial" w:eastAsia="Arial" w:hAnsi="Arial" w:cs="Arial" w:hint="eastAsia"/>
          <w:sz w:val="22"/>
          <w:szCs w:val="22"/>
        </w:rPr>
        <w:t>Venturelab</w:t>
      </w:r>
      <w:r w:rsidRPr="009C476E">
        <w:rPr>
          <w:rFonts w:ascii="Microsoft YaHei" w:eastAsia="Microsoft YaHei" w:hAnsi="Microsoft YaHei" w:cs="Microsoft YaHei" w:hint="eastAsia"/>
          <w:sz w:val="22"/>
          <w:szCs w:val="22"/>
        </w:rPr>
        <w:t>率领瑞士初创企业来</w:t>
      </w:r>
      <w:r w:rsidR="005D1D49">
        <w:rPr>
          <w:rFonts w:ascii="Microsoft YaHei" w:eastAsia="Microsoft YaHei" w:hAnsi="Microsoft YaHei" w:cs="Microsoft YaHei" w:hint="eastAsia"/>
          <w:sz w:val="22"/>
          <w:szCs w:val="22"/>
        </w:rPr>
        <w:t>到</w:t>
      </w:r>
      <w:r w:rsidRPr="009C476E">
        <w:rPr>
          <w:rFonts w:ascii="Microsoft YaHei" w:eastAsia="Microsoft YaHei" w:hAnsi="Microsoft YaHei" w:cs="Microsoft YaHei" w:hint="eastAsia"/>
          <w:sz w:val="22"/>
          <w:szCs w:val="22"/>
        </w:rPr>
        <w:t>珠江三角洲进行</w:t>
      </w:r>
      <w:r w:rsidR="005D1D49">
        <w:rPr>
          <w:rFonts w:ascii="Microsoft YaHei" w:eastAsia="Microsoft YaHei" w:hAnsi="Microsoft YaHei" w:cs="Microsoft YaHei" w:hint="eastAsia"/>
          <w:sz w:val="22"/>
          <w:szCs w:val="22"/>
        </w:rPr>
        <w:t>为期六天的</w:t>
      </w:r>
      <w:r w:rsidRPr="009C476E">
        <w:rPr>
          <w:rFonts w:ascii="Microsoft YaHei" w:eastAsia="Microsoft YaHei" w:hAnsi="Microsoft YaHei" w:cs="Microsoft YaHei" w:hint="eastAsia"/>
          <w:sz w:val="22"/>
          <w:szCs w:val="22"/>
        </w:rPr>
        <w:t>路演。此次路演</w:t>
      </w:r>
      <w:r w:rsidR="005D1D49">
        <w:rPr>
          <w:rFonts w:ascii="Microsoft YaHei" w:eastAsia="Microsoft YaHei" w:hAnsi="Microsoft YaHei" w:cs="Microsoft YaHei" w:hint="eastAsia"/>
          <w:sz w:val="22"/>
          <w:szCs w:val="22"/>
        </w:rPr>
        <w:t>行程紧凑，初创企业在</w:t>
      </w:r>
      <w:r w:rsidR="005D1D49" w:rsidRPr="005D1D49">
        <w:rPr>
          <w:rFonts w:ascii="Arial" w:eastAsia="Arial" w:hAnsi="Arial" w:cs="Arial" w:hint="eastAsia"/>
          <w:sz w:val="22"/>
          <w:szCs w:val="22"/>
        </w:rPr>
        <w:t>12</w:t>
      </w:r>
      <w:r w:rsidR="005D1D49">
        <w:rPr>
          <w:rFonts w:ascii="Microsoft YaHei" w:eastAsia="Microsoft YaHei" w:hAnsi="Microsoft YaHei" w:cs="Microsoft YaHei" w:hint="eastAsia"/>
          <w:sz w:val="22"/>
          <w:szCs w:val="22"/>
        </w:rPr>
        <w:t>个不同的场合展示他们的项目，包括两个旗舰活动：</w:t>
      </w:r>
      <w:r w:rsidR="005D1D49" w:rsidRPr="00E27F0B">
        <w:rPr>
          <w:rFonts w:ascii="Microsoft YaHei" w:eastAsia="Microsoft YaHei" w:hAnsi="Microsoft YaHei" w:cs="Microsoft YaHei" w:hint="eastAsia"/>
          <w:sz w:val="22"/>
          <w:szCs w:val="22"/>
        </w:rPr>
        <w:t>在维多利亚港湾的红帆船上的</w:t>
      </w:r>
      <w:r w:rsidR="005D1D49" w:rsidRPr="00E27F0B">
        <w:rPr>
          <w:rFonts w:ascii="Arial" w:eastAsia="Arial" w:hAnsi="Arial" w:cs="Arial" w:hint="eastAsia"/>
          <w:sz w:val="22"/>
          <w:szCs w:val="22"/>
        </w:rPr>
        <w:t>Sailboat</w:t>
      </w:r>
      <w:r w:rsidR="005D1D49" w:rsidRPr="00E27F0B">
        <w:rPr>
          <w:rFonts w:ascii="Arial" w:eastAsia="Arial" w:hAnsi="Arial" w:cs="Arial"/>
          <w:sz w:val="22"/>
          <w:szCs w:val="22"/>
        </w:rPr>
        <w:t xml:space="preserve"> Pitch Cruise</w:t>
      </w:r>
      <w:r w:rsidR="005D1D49">
        <w:rPr>
          <w:rFonts w:ascii="Arial" w:eastAsia="Arial" w:hAnsi="Arial" w:cs="Arial" w:hint="eastAsia"/>
          <w:sz w:val="22"/>
          <w:szCs w:val="22"/>
        </w:rPr>
        <w:t>，</w:t>
      </w:r>
      <w:r w:rsidR="005D1D49" w:rsidRPr="00E27F0B">
        <w:rPr>
          <w:rFonts w:ascii="Microsoft YaHei" w:eastAsia="Microsoft YaHei" w:hAnsi="Microsoft YaHei" w:cs="Microsoft YaHei" w:hint="eastAsia"/>
          <w:sz w:val="22"/>
          <w:szCs w:val="22"/>
        </w:rPr>
        <w:t>以及在位于国际商务中心</w:t>
      </w:r>
      <w:r w:rsidR="005D1D49" w:rsidRPr="00E27F0B">
        <w:rPr>
          <w:rFonts w:ascii="Arial" w:eastAsia="Arial" w:hAnsi="Arial" w:cs="Arial"/>
          <w:sz w:val="22"/>
          <w:szCs w:val="22"/>
        </w:rPr>
        <w:t>100</w:t>
      </w:r>
      <w:r w:rsidR="005D1D49" w:rsidRPr="00E27F0B">
        <w:rPr>
          <w:rFonts w:ascii="Microsoft YaHei" w:eastAsia="Microsoft YaHei" w:hAnsi="Microsoft YaHei" w:cs="Microsoft YaHei" w:hint="eastAsia"/>
          <w:sz w:val="22"/>
          <w:szCs w:val="22"/>
        </w:rPr>
        <w:t>层</w:t>
      </w:r>
      <w:r w:rsidR="005D1D49" w:rsidRPr="005D1D49">
        <w:rPr>
          <w:rFonts w:ascii="Arial" w:eastAsia="Arial" w:hAnsi="Arial" w:cs="Arial" w:hint="eastAsia"/>
          <w:sz w:val="22"/>
          <w:szCs w:val="22"/>
        </w:rPr>
        <w:t>的</w:t>
      </w:r>
      <w:r w:rsidR="005D1D49" w:rsidRPr="00E27F0B">
        <w:rPr>
          <w:rFonts w:ascii="Arial" w:eastAsia="Arial" w:hAnsi="Arial" w:cs="Arial"/>
          <w:sz w:val="22"/>
          <w:szCs w:val="22"/>
        </w:rPr>
        <w:t xml:space="preserve">Fintech Sky </w:t>
      </w:r>
      <w:r w:rsidR="005D1D49" w:rsidRPr="005D1D49">
        <w:rPr>
          <w:rFonts w:ascii="Arial" w:eastAsia="Arial" w:hAnsi="Arial" w:cs="Arial"/>
          <w:sz w:val="22"/>
          <w:szCs w:val="22"/>
        </w:rPr>
        <w:t>Pitching</w:t>
      </w:r>
      <w:r w:rsidR="005D1D49" w:rsidRPr="005D1D49">
        <w:rPr>
          <w:rFonts w:ascii="Microsoft YaHei" w:eastAsia="Microsoft YaHei" w:hAnsi="Microsoft YaHei" w:cs="Microsoft YaHei" w:hint="eastAsia"/>
          <w:sz w:val="22"/>
          <w:szCs w:val="22"/>
        </w:rPr>
        <w:t>。初创企业</w:t>
      </w:r>
      <w:r w:rsidR="005D1D49">
        <w:rPr>
          <w:rFonts w:ascii="Microsoft YaHei" w:eastAsia="Microsoft YaHei" w:hAnsi="Microsoft YaHei" w:cs="Microsoft YaHei" w:hint="eastAsia"/>
          <w:sz w:val="22"/>
          <w:szCs w:val="22"/>
        </w:rPr>
        <w:t>在路演过程获得了曝光和对本地生态系统的洞察，同时他们还</w:t>
      </w:r>
      <w:r w:rsidRPr="009C476E">
        <w:rPr>
          <w:rFonts w:ascii="Microsoft YaHei" w:eastAsia="Microsoft YaHei" w:hAnsi="Microsoft YaHei" w:cs="Microsoft YaHei" w:hint="eastAsia"/>
          <w:sz w:val="22"/>
          <w:szCs w:val="22"/>
        </w:rPr>
        <w:t>获得指导机会，</w:t>
      </w:r>
      <w:r w:rsidRPr="00E27F0B">
        <w:rPr>
          <w:rFonts w:ascii="Microsoft YaHei" w:eastAsia="Microsoft YaHei" w:hAnsi="Microsoft YaHei" w:cs="Microsoft YaHei" w:hint="eastAsia"/>
          <w:sz w:val="22"/>
          <w:szCs w:val="22"/>
        </w:rPr>
        <w:t>与投资者建立联系并从行业专家</w:t>
      </w:r>
      <w:r w:rsidR="005D1D49">
        <w:rPr>
          <w:rFonts w:ascii="Microsoft YaHei" w:eastAsia="Microsoft YaHei" w:hAnsi="Microsoft YaHei" w:cs="Microsoft YaHei" w:hint="eastAsia"/>
          <w:sz w:val="22"/>
          <w:szCs w:val="22"/>
        </w:rPr>
        <w:t>及相关方</w:t>
      </w:r>
      <w:r w:rsidRPr="00E27F0B">
        <w:rPr>
          <w:rFonts w:ascii="Microsoft YaHei" w:eastAsia="Microsoft YaHei" w:hAnsi="Microsoft YaHei" w:cs="Microsoft YaHei" w:hint="eastAsia"/>
          <w:sz w:val="22"/>
          <w:szCs w:val="22"/>
        </w:rPr>
        <w:t>那里获得独到见解</w:t>
      </w:r>
      <w:r w:rsidR="000B4E5C">
        <w:rPr>
          <w:rFonts w:ascii="Microsoft YaHei" w:eastAsia="Microsoft YaHei" w:hAnsi="Microsoft YaHei" w:cs="Microsoft YaHei" w:hint="eastAsia"/>
          <w:sz w:val="22"/>
          <w:szCs w:val="22"/>
        </w:rPr>
        <w:t>，包括CIGP、</w:t>
      </w:r>
      <w:r w:rsidR="000B4E5C" w:rsidRPr="000B4E5C">
        <w:rPr>
          <w:rFonts w:ascii="Microsoft YaHei" w:eastAsia="Microsoft YaHei" w:hAnsi="Microsoft YaHei" w:cs="Microsoft YaHei"/>
          <w:sz w:val="22"/>
          <w:szCs w:val="22"/>
        </w:rPr>
        <w:t>Eureka Nova</w:t>
      </w:r>
      <w:r w:rsidR="000B4E5C">
        <w:rPr>
          <w:rFonts w:ascii="Microsoft YaHei" w:eastAsia="Microsoft YaHei" w:hAnsi="Microsoft YaHei" w:cs="Microsoft YaHei" w:hint="eastAsia"/>
          <w:sz w:val="22"/>
          <w:szCs w:val="22"/>
        </w:rPr>
        <w:t>、</w:t>
      </w:r>
      <w:r w:rsidR="000B4E5C" w:rsidRPr="000B4E5C">
        <w:rPr>
          <w:rFonts w:ascii="Microsoft YaHei" w:eastAsia="Microsoft YaHei" w:hAnsi="Microsoft YaHei" w:cs="Microsoft YaHei"/>
          <w:sz w:val="22"/>
          <w:szCs w:val="22"/>
        </w:rPr>
        <w:t>GP Bullhound</w:t>
      </w:r>
      <w:r w:rsidR="000B4E5C">
        <w:rPr>
          <w:rFonts w:ascii="Microsoft YaHei" w:eastAsia="Microsoft YaHei" w:hAnsi="Microsoft YaHei" w:cs="Microsoft YaHei" w:hint="eastAsia"/>
          <w:sz w:val="22"/>
          <w:szCs w:val="22"/>
        </w:rPr>
        <w:t>、</w:t>
      </w:r>
      <w:r w:rsidR="000B4E5C" w:rsidRPr="000B4E5C">
        <w:rPr>
          <w:rFonts w:ascii="Microsoft YaHei" w:eastAsia="Microsoft YaHei" w:hAnsi="Microsoft YaHei" w:cs="Microsoft YaHei"/>
          <w:sz w:val="22"/>
          <w:szCs w:val="22"/>
        </w:rPr>
        <w:t>何韦律师行</w:t>
      </w:r>
      <w:r w:rsidR="000B4E5C">
        <w:rPr>
          <w:rFonts w:ascii="Microsoft YaHei" w:eastAsia="Microsoft YaHei" w:hAnsi="Microsoft YaHei" w:cs="Microsoft YaHei" w:hint="eastAsia"/>
          <w:sz w:val="22"/>
          <w:szCs w:val="22"/>
        </w:rPr>
        <w:t>（</w:t>
      </w:r>
      <w:r w:rsidR="000B4E5C" w:rsidRPr="000B4E5C">
        <w:rPr>
          <w:rFonts w:ascii="Microsoft YaHei" w:eastAsia="Microsoft YaHei" w:hAnsi="Microsoft YaHei" w:cs="Microsoft YaHei"/>
          <w:sz w:val="22"/>
          <w:szCs w:val="22"/>
        </w:rPr>
        <w:t>Howse Williams</w:t>
      </w:r>
      <w:r w:rsidR="000B4E5C">
        <w:rPr>
          <w:rFonts w:ascii="Microsoft YaHei" w:eastAsia="Microsoft YaHei" w:hAnsi="Microsoft YaHei" w:cs="Microsoft YaHei" w:hint="eastAsia"/>
          <w:sz w:val="22"/>
          <w:szCs w:val="22"/>
        </w:rPr>
        <w:t>）、汇丰银行、</w:t>
      </w:r>
      <w:r w:rsidR="00156E0A" w:rsidRPr="00156E0A">
        <w:rPr>
          <w:rFonts w:ascii="Microsoft YaHei" w:eastAsia="Microsoft YaHei" w:hAnsi="Microsoft YaHei" w:cs="Microsoft YaHei"/>
          <w:sz w:val="22"/>
          <w:szCs w:val="22"/>
        </w:rPr>
        <w:t>香港投资推广署(InvestHK)</w:t>
      </w:r>
      <w:r w:rsidR="00156E0A">
        <w:rPr>
          <w:rFonts w:ascii="Microsoft YaHei" w:eastAsia="Microsoft YaHei" w:hAnsi="Microsoft YaHei" w:cs="Microsoft YaHei" w:hint="eastAsia"/>
          <w:sz w:val="22"/>
          <w:szCs w:val="22"/>
        </w:rPr>
        <w:t>、</w:t>
      </w:r>
      <w:r w:rsidR="00B07540" w:rsidRPr="00B07540">
        <w:rPr>
          <w:rFonts w:ascii="Microsoft YaHei" w:eastAsia="Microsoft YaHei" w:hAnsi="Microsoft YaHei" w:cs="Microsoft YaHei"/>
          <w:sz w:val="22"/>
          <w:szCs w:val="22"/>
        </w:rPr>
        <w:t>渣打银行宣布旗下渣打创投(SC Ventures)</w:t>
      </w:r>
      <w:r w:rsidR="00B07540">
        <w:rPr>
          <w:rFonts w:ascii="Microsoft YaHei" w:eastAsia="Microsoft YaHei" w:hAnsi="Microsoft YaHei" w:cs="Microsoft YaHei" w:hint="eastAsia"/>
          <w:sz w:val="22"/>
          <w:szCs w:val="22"/>
        </w:rPr>
        <w:t>、</w:t>
      </w:r>
      <w:r w:rsidR="00B07540" w:rsidRPr="00B07540">
        <w:rPr>
          <w:rFonts w:ascii="Microsoft YaHei" w:eastAsia="Microsoft YaHei" w:hAnsi="Microsoft YaHei" w:cs="Microsoft YaHei"/>
          <w:sz w:val="22"/>
          <w:szCs w:val="22"/>
        </w:rPr>
        <w:t>Oriente</w:t>
      </w:r>
      <w:r w:rsidR="00B07540">
        <w:rPr>
          <w:rFonts w:ascii="Microsoft YaHei" w:eastAsia="Microsoft YaHei" w:hAnsi="Microsoft YaHei" w:cs="Microsoft YaHei" w:hint="eastAsia"/>
          <w:sz w:val="22"/>
          <w:szCs w:val="22"/>
        </w:rPr>
        <w:t>、瑞银和</w:t>
      </w:r>
      <w:r w:rsidR="00B07540" w:rsidRPr="00B07540">
        <w:rPr>
          <w:rFonts w:ascii="Microsoft YaHei" w:eastAsia="Microsoft YaHei" w:hAnsi="Microsoft YaHei" w:cs="Microsoft YaHei"/>
          <w:sz w:val="22"/>
          <w:szCs w:val="22"/>
        </w:rPr>
        <w:t>WeLab</w:t>
      </w:r>
      <w:r w:rsidR="00B07540">
        <w:rPr>
          <w:rFonts w:ascii="Microsoft YaHei" w:eastAsia="Microsoft YaHei" w:hAnsi="Microsoft YaHei" w:cs="Microsoft YaHei" w:hint="eastAsia"/>
          <w:sz w:val="22"/>
          <w:szCs w:val="22"/>
        </w:rPr>
        <w:t>。</w:t>
      </w:r>
    </w:p>
    <w:p w14:paraId="444FA88D" w14:textId="77777777" w:rsidR="00B07540" w:rsidRDefault="00B07540" w:rsidP="00B07540"/>
    <w:p w14:paraId="3F020456" w14:textId="77777777" w:rsidR="00B07540" w:rsidRDefault="00B07540" w:rsidP="00B07540">
      <w:pPr>
        <w:jc w:val="center"/>
      </w:pPr>
      <w:r>
        <w:rPr>
          <w:noProof/>
        </w:rPr>
        <w:drawing>
          <wp:anchor distT="0" distB="0" distL="114300" distR="114300" simplePos="0" relativeHeight="251671040" behindDoc="0" locked="0" layoutInCell="1" allowOverlap="1" wp14:anchorId="2DF96B30" wp14:editId="5491CA35">
            <wp:simplePos x="0" y="0"/>
            <wp:positionH relativeFrom="column">
              <wp:posOffset>2950301</wp:posOffset>
            </wp:positionH>
            <wp:positionV relativeFrom="paragraph">
              <wp:posOffset>8720</wp:posOffset>
            </wp:positionV>
            <wp:extent cx="2887314" cy="1924685"/>
            <wp:effectExtent l="0" t="0" r="0" b="5715"/>
            <wp:wrapNone/>
            <wp:docPr id="12" name="Picture 1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lternative text description for this imag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898524" cy="1932158"/>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Pr>
          <w:noProof/>
        </w:rPr>
        <w:drawing>
          <wp:anchor distT="0" distB="0" distL="114300" distR="114300" simplePos="0" relativeHeight="251670016" behindDoc="0" locked="0" layoutInCell="1" allowOverlap="1" wp14:anchorId="78072ED0" wp14:editId="7D9A9154">
            <wp:simplePos x="0" y="0"/>
            <wp:positionH relativeFrom="column">
              <wp:posOffset>5501</wp:posOffset>
            </wp:positionH>
            <wp:positionV relativeFrom="paragraph">
              <wp:posOffset>8720</wp:posOffset>
            </wp:positionV>
            <wp:extent cx="2887200" cy="1924906"/>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qua Luna.jpg"/>
                    <pic:cNvPicPr/>
                  </pic:nvPicPr>
                  <pic:blipFill>
                    <a:blip r:embed="rId9"/>
                    <a:stretch>
                      <a:fillRect/>
                    </a:stretch>
                  </pic:blipFill>
                  <pic:spPr>
                    <a:xfrm>
                      <a:off x="0" y="0"/>
                      <a:ext cx="2895537" cy="1930465"/>
                    </a:xfrm>
                    <a:prstGeom prst="rect">
                      <a:avLst/>
                    </a:prstGeom>
                  </pic:spPr>
                </pic:pic>
              </a:graphicData>
            </a:graphic>
            <wp14:sizeRelH relativeFrom="page">
              <wp14:pctWidth>0</wp14:pctWidth>
            </wp14:sizeRelH>
            <wp14:sizeRelV relativeFrom="page">
              <wp14:pctHeight>0</wp14:pctHeight>
            </wp14:sizeRelV>
          </wp:anchor>
        </w:drawing>
      </w:r>
      <w:bookmarkEnd w:id="0"/>
    </w:p>
    <w:p w14:paraId="4B6D2C49" w14:textId="77777777" w:rsidR="00B07540" w:rsidRDefault="00B07540" w:rsidP="00B07540">
      <w:pPr>
        <w:jc w:val="center"/>
      </w:pPr>
    </w:p>
    <w:p w14:paraId="3648CC94" w14:textId="77777777" w:rsidR="00B07540" w:rsidRDefault="00B07540" w:rsidP="00B07540">
      <w:pPr>
        <w:jc w:val="center"/>
      </w:pPr>
    </w:p>
    <w:p w14:paraId="21DD1E5D" w14:textId="77777777" w:rsidR="00B07540" w:rsidRDefault="00B07540" w:rsidP="00B07540">
      <w:pPr>
        <w:jc w:val="center"/>
      </w:pPr>
    </w:p>
    <w:p w14:paraId="3AE28C09" w14:textId="77777777" w:rsidR="00B07540" w:rsidRDefault="00B07540" w:rsidP="00B07540">
      <w:pPr>
        <w:jc w:val="center"/>
      </w:pPr>
    </w:p>
    <w:p w14:paraId="2022FC3B" w14:textId="6031F19A" w:rsidR="00B07540" w:rsidRDefault="00B07540" w:rsidP="00B07540">
      <w:pPr>
        <w:jc w:val="center"/>
      </w:pPr>
    </w:p>
    <w:p w14:paraId="7933176E" w14:textId="77777777" w:rsidR="00B07540" w:rsidRDefault="00B07540" w:rsidP="00B07540">
      <w:pPr>
        <w:jc w:val="center"/>
      </w:pPr>
    </w:p>
    <w:p w14:paraId="3816D969" w14:textId="77777777" w:rsidR="00B07540" w:rsidRDefault="00B07540" w:rsidP="00B07540"/>
    <w:p w14:paraId="5F9F7420" w14:textId="77777777" w:rsidR="00B07540" w:rsidRDefault="00B07540" w:rsidP="00B07540">
      <w:pPr>
        <w:jc w:val="center"/>
      </w:pPr>
    </w:p>
    <w:p w14:paraId="0336C772" w14:textId="77777777" w:rsidR="00B07540" w:rsidRDefault="00B07540" w:rsidP="00B07540">
      <w:pPr>
        <w:jc w:val="center"/>
      </w:pPr>
    </w:p>
    <w:p w14:paraId="4FF16B43" w14:textId="77777777" w:rsidR="00B07540" w:rsidRDefault="00B07540" w:rsidP="00B07540"/>
    <w:p w14:paraId="7BACC473" w14:textId="77777777" w:rsidR="00B07540" w:rsidRDefault="00B07540" w:rsidP="00B07540">
      <w:pPr>
        <w:jc w:val="center"/>
        <w:rPr>
          <w:rFonts w:ascii="Arial" w:hAnsi="Arial" w:cs="Arial"/>
          <w:i/>
          <w:iCs/>
          <w:sz w:val="22"/>
          <w:szCs w:val="22"/>
        </w:rPr>
      </w:pPr>
      <w:r>
        <w:rPr>
          <w:rFonts w:ascii="Arial" w:hAnsi="Arial" w:cs="Arial"/>
          <w:i/>
          <w:iCs/>
          <w:sz w:val="22"/>
          <w:szCs w:val="22"/>
        </w:rPr>
        <w:t xml:space="preserve">Venture Leader Fintech </w:t>
      </w:r>
      <w:r w:rsidRPr="00B02614">
        <w:rPr>
          <w:rFonts w:ascii="Arial" w:hAnsi="Arial" w:cs="Arial"/>
          <w:i/>
          <w:iCs/>
          <w:sz w:val="22"/>
          <w:szCs w:val="22"/>
        </w:rPr>
        <w:t>Pitch Cruise</w:t>
      </w:r>
    </w:p>
    <w:p w14:paraId="5E39B933" w14:textId="77777777" w:rsidR="00B07540" w:rsidRPr="00B02614" w:rsidRDefault="00B07540" w:rsidP="00B07540">
      <w:pPr>
        <w:jc w:val="center"/>
        <w:rPr>
          <w:rFonts w:ascii="Arial" w:hAnsi="Arial" w:cs="Arial"/>
          <w:i/>
          <w:iCs/>
          <w:sz w:val="22"/>
          <w:szCs w:val="22"/>
        </w:rPr>
      </w:pPr>
    </w:p>
    <w:p w14:paraId="3003564E" w14:textId="77777777" w:rsidR="008023E2" w:rsidRDefault="008023E2" w:rsidP="006814A7">
      <w:pPr>
        <w:rPr>
          <w:rFonts w:ascii="Arial" w:eastAsia="Arial" w:hAnsi="Arial" w:cs="Arial"/>
          <w:sz w:val="22"/>
          <w:szCs w:val="22"/>
        </w:rPr>
      </w:pPr>
    </w:p>
    <w:p w14:paraId="30BB3C85" w14:textId="77777777" w:rsidR="00B07540" w:rsidRDefault="00B07540" w:rsidP="00B07540">
      <w:pPr>
        <w:jc w:val="center"/>
      </w:pPr>
      <w:r w:rsidRPr="006D0372">
        <w:rPr>
          <w:noProof/>
        </w:rPr>
        <w:drawing>
          <wp:anchor distT="0" distB="0" distL="114300" distR="114300" simplePos="0" relativeHeight="251674112" behindDoc="0" locked="0" layoutInCell="1" allowOverlap="1" wp14:anchorId="72987A82" wp14:editId="5EA0B3BA">
            <wp:simplePos x="0" y="0"/>
            <wp:positionH relativeFrom="column">
              <wp:posOffset>183515</wp:posOffset>
            </wp:positionH>
            <wp:positionV relativeFrom="paragraph">
              <wp:posOffset>-137160</wp:posOffset>
            </wp:positionV>
            <wp:extent cx="2967355" cy="1814195"/>
            <wp:effectExtent l="0" t="0" r="444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a:ext>
                      </a:extLst>
                    </a:blip>
                    <a:srcRect/>
                    <a:stretch/>
                  </pic:blipFill>
                  <pic:spPr bwMode="auto">
                    <a:xfrm>
                      <a:off x="0" y="0"/>
                      <a:ext cx="2967355" cy="18141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i/>
          <w:iCs/>
          <w:noProof/>
        </w:rPr>
        <w:drawing>
          <wp:anchor distT="0" distB="0" distL="114300" distR="114300" simplePos="0" relativeHeight="251673088" behindDoc="0" locked="0" layoutInCell="1" allowOverlap="1" wp14:anchorId="561BD2FE" wp14:editId="047A2DBF">
            <wp:simplePos x="0" y="0"/>
            <wp:positionH relativeFrom="column">
              <wp:posOffset>3237760</wp:posOffset>
            </wp:positionH>
            <wp:positionV relativeFrom="paragraph">
              <wp:posOffset>-137100</wp:posOffset>
            </wp:positionV>
            <wp:extent cx="2462400" cy="1808394"/>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jpeg"/>
                    <pic:cNvPicPr/>
                  </pic:nvPicPr>
                  <pic:blipFill>
                    <a:blip r:embed="rId11"/>
                    <a:stretch>
                      <a:fillRect/>
                    </a:stretch>
                  </pic:blipFill>
                  <pic:spPr>
                    <a:xfrm>
                      <a:off x="0" y="0"/>
                      <a:ext cx="2462400" cy="1808394"/>
                    </a:xfrm>
                    <a:prstGeom prst="rect">
                      <a:avLst/>
                    </a:prstGeom>
                  </pic:spPr>
                </pic:pic>
              </a:graphicData>
            </a:graphic>
            <wp14:sizeRelH relativeFrom="page">
              <wp14:pctWidth>0</wp14:pctWidth>
            </wp14:sizeRelH>
            <wp14:sizeRelV relativeFrom="page">
              <wp14:pctHeight>0</wp14:pctHeight>
            </wp14:sizeRelV>
          </wp:anchor>
        </w:drawing>
      </w:r>
    </w:p>
    <w:p w14:paraId="1A0D8493" w14:textId="77777777" w:rsidR="00B07540" w:rsidRDefault="00B07540" w:rsidP="00B07540">
      <w:pPr>
        <w:jc w:val="center"/>
      </w:pPr>
    </w:p>
    <w:p w14:paraId="13A3AF1B" w14:textId="77777777" w:rsidR="00B07540" w:rsidRDefault="00B07540" w:rsidP="00B07540">
      <w:pPr>
        <w:jc w:val="center"/>
      </w:pPr>
    </w:p>
    <w:p w14:paraId="09815F07" w14:textId="77777777" w:rsidR="00B07540" w:rsidRDefault="00B07540" w:rsidP="00B07540">
      <w:pPr>
        <w:jc w:val="center"/>
      </w:pPr>
    </w:p>
    <w:p w14:paraId="43273635" w14:textId="77777777" w:rsidR="00B07540" w:rsidRDefault="00B07540" w:rsidP="00B07540">
      <w:pPr>
        <w:jc w:val="center"/>
      </w:pPr>
    </w:p>
    <w:p w14:paraId="52575E9A" w14:textId="77777777" w:rsidR="00B07540" w:rsidRDefault="00B07540" w:rsidP="00B07540">
      <w:pPr>
        <w:jc w:val="center"/>
      </w:pPr>
    </w:p>
    <w:p w14:paraId="7CD5217E" w14:textId="77777777" w:rsidR="00B07540" w:rsidRDefault="00B07540" w:rsidP="00B07540">
      <w:pPr>
        <w:jc w:val="center"/>
      </w:pPr>
    </w:p>
    <w:p w14:paraId="1772E007" w14:textId="77777777" w:rsidR="00B07540" w:rsidRDefault="00B07540" w:rsidP="00B07540">
      <w:pPr>
        <w:jc w:val="center"/>
      </w:pPr>
    </w:p>
    <w:p w14:paraId="2D092CC2" w14:textId="77777777" w:rsidR="00B07540" w:rsidRDefault="00B07540" w:rsidP="00B07540">
      <w:pPr>
        <w:jc w:val="center"/>
      </w:pPr>
    </w:p>
    <w:p w14:paraId="5406DB80" w14:textId="77777777" w:rsidR="00B07540" w:rsidRDefault="00B07540" w:rsidP="00B07540">
      <w:pPr>
        <w:jc w:val="center"/>
      </w:pPr>
    </w:p>
    <w:p w14:paraId="261FB337" w14:textId="77777777" w:rsidR="00B07540" w:rsidRDefault="00B07540" w:rsidP="00B07540">
      <w:pPr>
        <w:jc w:val="center"/>
      </w:pPr>
    </w:p>
    <w:p w14:paraId="292B062B" w14:textId="77777777" w:rsidR="00B07540" w:rsidRPr="00B02614" w:rsidRDefault="00B07540" w:rsidP="00B07540">
      <w:pPr>
        <w:jc w:val="center"/>
        <w:rPr>
          <w:rFonts w:ascii="Arial" w:hAnsi="Arial" w:cs="Arial"/>
          <w:i/>
          <w:iCs/>
          <w:sz w:val="22"/>
          <w:szCs w:val="22"/>
        </w:rPr>
      </w:pPr>
      <w:r>
        <w:rPr>
          <w:rFonts w:ascii="Arial" w:hAnsi="Arial" w:cs="Arial"/>
          <w:i/>
          <w:iCs/>
          <w:sz w:val="22"/>
          <w:szCs w:val="22"/>
        </w:rPr>
        <w:t>Venture Leader Fintech Sky Pitching</w:t>
      </w:r>
    </w:p>
    <w:p w14:paraId="56CA7A1B" w14:textId="77777777" w:rsidR="00B07540" w:rsidRDefault="00B07540" w:rsidP="006814A7">
      <w:pPr>
        <w:rPr>
          <w:rFonts w:ascii="Arial" w:eastAsia="Arial" w:hAnsi="Arial" w:cs="Arial"/>
          <w:sz w:val="22"/>
          <w:szCs w:val="22"/>
        </w:rPr>
      </w:pPr>
    </w:p>
    <w:p w14:paraId="7F8548CD" w14:textId="42C60FCD" w:rsidR="00B07540" w:rsidRDefault="00B07540" w:rsidP="009C476E">
      <w:pPr>
        <w:rPr>
          <w:rFonts w:ascii="Microsoft YaHei" w:eastAsia="Microsoft YaHei" w:hAnsi="Microsoft YaHei" w:cs="Microsoft YaHei"/>
          <w:sz w:val="22"/>
          <w:szCs w:val="22"/>
        </w:rPr>
      </w:pPr>
      <w:r w:rsidRPr="00B07540">
        <w:rPr>
          <w:rFonts w:ascii="Microsoft YaHei" w:eastAsia="Microsoft YaHei" w:hAnsi="Microsoft YaHei" w:cs="Microsoft YaHei"/>
          <w:sz w:val="22"/>
          <w:szCs w:val="22"/>
        </w:rPr>
        <w:t>此外，</w:t>
      </w:r>
      <w:r>
        <w:rPr>
          <w:rFonts w:ascii="Microsoft YaHei" w:eastAsia="Microsoft YaHei" w:hAnsi="Microsoft YaHei" w:cs="Microsoft YaHei" w:hint="eastAsia"/>
          <w:sz w:val="22"/>
          <w:szCs w:val="22"/>
        </w:rPr>
        <w:t>瑞士科技文化中心</w:t>
      </w:r>
      <w:r w:rsidRPr="00B07540">
        <w:rPr>
          <w:rFonts w:ascii="Microsoft YaHei" w:eastAsia="Microsoft YaHei" w:hAnsi="Microsoft YaHei" w:cs="Microsoft YaHei"/>
          <w:sz w:val="22"/>
          <w:szCs w:val="22"/>
        </w:rPr>
        <w:t>和Venturelab以及瑞士驻香港总领事馆</w:t>
      </w:r>
      <w:r w:rsidR="00E77C19">
        <w:rPr>
          <w:rFonts w:ascii="Microsoft YaHei" w:eastAsia="Microsoft YaHei" w:hAnsi="Microsoft YaHei" w:cs="Microsoft YaHei" w:hint="eastAsia"/>
          <w:sz w:val="22"/>
          <w:szCs w:val="22"/>
        </w:rPr>
        <w:t>共同</w:t>
      </w:r>
      <w:r w:rsidRPr="00B07540">
        <w:rPr>
          <w:rFonts w:ascii="Microsoft YaHei" w:eastAsia="Microsoft YaHei" w:hAnsi="Microsoft YaHei" w:cs="Microsoft YaHei"/>
          <w:sz w:val="22"/>
          <w:szCs w:val="22"/>
        </w:rPr>
        <w:t>在2019年香港金融科技周</w:t>
      </w:r>
      <w:r w:rsidR="00E77C19">
        <w:rPr>
          <w:rFonts w:ascii="Microsoft YaHei" w:eastAsia="Microsoft YaHei" w:hAnsi="Microsoft YaHei" w:cs="Microsoft YaHei" w:hint="eastAsia"/>
          <w:sz w:val="22"/>
          <w:szCs w:val="22"/>
        </w:rPr>
        <w:t>——</w:t>
      </w:r>
      <w:r w:rsidR="00E77C19" w:rsidRPr="00B07540">
        <w:rPr>
          <w:rFonts w:ascii="Microsoft YaHei" w:eastAsia="Microsoft YaHei" w:hAnsi="Microsoft YaHei" w:cs="Microsoft YaHei"/>
          <w:sz w:val="22"/>
          <w:szCs w:val="22"/>
        </w:rPr>
        <w:t>全球首个跨境金融科技盛会</w:t>
      </w:r>
      <w:r w:rsidRPr="00B07540">
        <w:rPr>
          <w:rFonts w:ascii="Microsoft YaHei" w:eastAsia="Microsoft YaHei" w:hAnsi="Microsoft YaHei" w:cs="Microsoft YaHei"/>
          <w:sz w:val="22"/>
          <w:szCs w:val="22"/>
        </w:rPr>
        <w:t>上代表瑞士金融科技</w:t>
      </w:r>
      <w:r w:rsidR="00E77C19">
        <w:rPr>
          <w:rFonts w:ascii="Microsoft YaHei" w:eastAsia="Microsoft YaHei" w:hAnsi="Microsoft YaHei" w:cs="Microsoft YaHei" w:hint="eastAsia"/>
          <w:sz w:val="22"/>
          <w:szCs w:val="22"/>
        </w:rPr>
        <w:t>设有</w:t>
      </w:r>
      <w:r w:rsidR="00E77C19" w:rsidRPr="00B07540">
        <w:rPr>
          <w:rFonts w:ascii="Microsoft YaHei" w:eastAsia="Microsoft YaHei" w:hAnsi="Microsoft YaHei" w:cs="Microsoft YaHei"/>
          <w:sz w:val="22"/>
          <w:szCs w:val="22"/>
        </w:rPr>
        <w:t xml:space="preserve"> </w:t>
      </w:r>
      <w:r w:rsidRPr="00B07540">
        <w:rPr>
          <w:rFonts w:ascii="Microsoft YaHei" w:eastAsia="Microsoft YaHei" w:hAnsi="Microsoft YaHei" w:cs="Microsoft YaHei"/>
          <w:sz w:val="22"/>
          <w:szCs w:val="22"/>
        </w:rPr>
        <w:t>“瑞士金融科技馆”。瑞士金融科技馆由</w:t>
      </w:r>
      <w:r w:rsidR="00E77C19" w:rsidRPr="00E77C19">
        <w:rPr>
          <w:rFonts w:ascii="Microsoft YaHei" w:eastAsia="Microsoft YaHei" w:hAnsi="Microsoft YaHei" w:cs="Microsoft YaHei"/>
          <w:sz w:val="22"/>
          <w:szCs w:val="22"/>
        </w:rPr>
        <w:t>香港财政司司长陈茂波</w:t>
      </w:r>
      <w:r w:rsidRPr="00B07540">
        <w:rPr>
          <w:rFonts w:ascii="Microsoft YaHei" w:eastAsia="Microsoft YaHei" w:hAnsi="Microsoft YaHei" w:cs="Microsoft YaHei"/>
          <w:sz w:val="22"/>
          <w:szCs w:val="22"/>
        </w:rPr>
        <w:t>先生</w:t>
      </w:r>
      <w:r w:rsidR="00E77C19">
        <w:rPr>
          <w:rFonts w:ascii="Microsoft YaHei" w:eastAsia="Microsoft YaHei" w:hAnsi="Microsoft YaHei" w:cs="Microsoft YaHei" w:hint="eastAsia"/>
          <w:sz w:val="22"/>
          <w:szCs w:val="22"/>
        </w:rPr>
        <w:t>、</w:t>
      </w:r>
      <w:r w:rsidR="00346C25">
        <w:rPr>
          <w:rFonts w:ascii="Microsoft YaHei" w:eastAsia="Microsoft YaHei" w:hAnsi="Microsoft YaHei" w:cs="Microsoft YaHei" w:hint="eastAsia"/>
          <w:sz w:val="22"/>
          <w:szCs w:val="22"/>
        </w:rPr>
        <w:t>新当选的</w:t>
      </w:r>
      <w:r w:rsidRPr="00B07540">
        <w:rPr>
          <w:rFonts w:ascii="Microsoft YaHei" w:eastAsia="Microsoft YaHei" w:hAnsi="Microsoft YaHei" w:cs="Microsoft YaHei"/>
          <w:sz w:val="22"/>
          <w:szCs w:val="22"/>
        </w:rPr>
        <w:t>瑞士驻香港总领事Rolf Frei先生</w:t>
      </w:r>
      <w:r w:rsidR="00E77C19">
        <w:rPr>
          <w:rFonts w:ascii="Microsoft YaHei" w:eastAsia="Microsoft YaHei" w:hAnsi="Microsoft YaHei" w:cs="Microsoft YaHei" w:hint="eastAsia"/>
          <w:sz w:val="22"/>
          <w:szCs w:val="22"/>
        </w:rPr>
        <w:t>以及</w:t>
      </w:r>
      <w:r w:rsidRPr="00B07540">
        <w:rPr>
          <w:rFonts w:ascii="Microsoft YaHei" w:eastAsia="Microsoft YaHei" w:hAnsi="Microsoft YaHei" w:cs="Microsoft YaHei"/>
          <w:sz w:val="22"/>
          <w:szCs w:val="22"/>
        </w:rPr>
        <w:t>瑞士驻华大使馆</w:t>
      </w:r>
      <w:r w:rsidR="00E77C19">
        <w:rPr>
          <w:rFonts w:ascii="Microsoft YaHei" w:eastAsia="Microsoft YaHei" w:hAnsi="Microsoft YaHei" w:cs="Microsoft YaHei" w:hint="eastAsia"/>
          <w:sz w:val="22"/>
          <w:szCs w:val="22"/>
        </w:rPr>
        <w:t>的</w:t>
      </w:r>
      <w:r w:rsidRPr="00B07540">
        <w:rPr>
          <w:rFonts w:ascii="Microsoft YaHei" w:eastAsia="Microsoft YaHei" w:hAnsi="Microsoft YaHei" w:cs="Microsoft YaHei"/>
          <w:sz w:val="22"/>
          <w:szCs w:val="22"/>
        </w:rPr>
        <w:t>Suzanne Streit</w:t>
      </w:r>
      <w:r w:rsidR="00AD4E92">
        <w:rPr>
          <w:rFonts w:ascii="Microsoft YaHei" w:eastAsia="Microsoft YaHei" w:hAnsi="Microsoft YaHei" w:cs="Microsoft YaHei" w:hint="eastAsia"/>
          <w:sz w:val="22"/>
          <w:szCs w:val="22"/>
        </w:rPr>
        <w:t>女士</w:t>
      </w:r>
      <w:r w:rsidRPr="00B07540">
        <w:rPr>
          <w:rFonts w:ascii="Microsoft YaHei" w:eastAsia="Microsoft YaHei" w:hAnsi="Microsoft YaHei" w:cs="Microsoft YaHei"/>
          <w:sz w:val="22"/>
          <w:szCs w:val="22"/>
        </w:rPr>
        <w:t>主持开幕典礼。在金融科技周期间，瑞士金融市场监管局FINMA董事会副主席Marlene Amstad教授与Suzanne Streit以及</w:t>
      </w:r>
      <w:r w:rsidR="00083645">
        <w:rPr>
          <w:rFonts w:ascii="Microsoft YaHei" w:eastAsia="Microsoft YaHei" w:hAnsi="Microsoft YaHei" w:cs="Microsoft YaHei" w:hint="eastAsia"/>
          <w:sz w:val="22"/>
          <w:szCs w:val="22"/>
        </w:rPr>
        <w:t>瑞士科技文化中心</w:t>
      </w:r>
      <w:r w:rsidRPr="00B07540">
        <w:rPr>
          <w:rFonts w:ascii="Microsoft YaHei" w:eastAsia="Microsoft YaHei" w:hAnsi="Microsoft YaHei" w:cs="Microsoft YaHei"/>
          <w:sz w:val="22"/>
          <w:szCs w:val="22"/>
        </w:rPr>
        <w:t>科学领事兼</w:t>
      </w:r>
      <w:r w:rsidR="00083645">
        <w:rPr>
          <w:rFonts w:ascii="Microsoft YaHei" w:eastAsia="Microsoft YaHei" w:hAnsi="Microsoft YaHei" w:cs="Microsoft YaHei" w:hint="eastAsia"/>
          <w:sz w:val="22"/>
          <w:szCs w:val="22"/>
        </w:rPr>
        <w:t>首席执行官</w:t>
      </w:r>
      <w:r w:rsidRPr="00B07540">
        <w:rPr>
          <w:rFonts w:ascii="Microsoft YaHei" w:eastAsia="Microsoft YaHei" w:hAnsi="Microsoft YaHei" w:cs="Microsoft YaHei"/>
          <w:sz w:val="22"/>
          <w:szCs w:val="22"/>
        </w:rPr>
        <w:t>Felix Moesner博士</w:t>
      </w:r>
      <w:r w:rsidR="00083645">
        <w:rPr>
          <w:rFonts w:ascii="Microsoft YaHei" w:eastAsia="Microsoft YaHei" w:hAnsi="Microsoft YaHei" w:cs="Microsoft YaHei" w:hint="eastAsia"/>
          <w:sz w:val="22"/>
          <w:szCs w:val="22"/>
        </w:rPr>
        <w:t>共同探讨了</w:t>
      </w:r>
      <w:r w:rsidRPr="00B07540">
        <w:rPr>
          <w:rFonts w:ascii="Microsoft YaHei" w:eastAsia="Microsoft YaHei" w:hAnsi="Microsoft YaHei" w:cs="Microsoft YaHei"/>
          <w:sz w:val="22"/>
          <w:szCs w:val="22"/>
        </w:rPr>
        <w:t>“瑞士</w:t>
      </w:r>
      <w:r w:rsidR="00083645">
        <w:rPr>
          <w:rFonts w:ascii="Microsoft YaHei" w:eastAsia="Microsoft YaHei" w:hAnsi="Microsoft YaHei" w:cs="Microsoft YaHei" w:hint="eastAsia"/>
          <w:sz w:val="22"/>
          <w:szCs w:val="22"/>
        </w:rPr>
        <w:t>金融科技</w:t>
      </w:r>
      <w:r w:rsidRPr="00B07540">
        <w:rPr>
          <w:rFonts w:ascii="Microsoft YaHei" w:eastAsia="Microsoft YaHei" w:hAnsi="Microsoft YaHei" w:cs="Microsoft YaHei"/>
          <w:sz w:val="22"/>
          <w:szCs w:val="22"/>
        </w:rPr>
        <w:t>监管方法”。</w:t>
      </w:r>
    </w:p>
    <w:p w14:paraId="60BAF9F4" w14:textId="77777777" w:rsidR="00170EC5" w:rsidRDefault="00170EC5" w:rsidP="00170EC5">
      <w:pPr>
        <w:rPr>
          <w:rFonts w:ascii="Arial" w:eastAsia="Arial" w:hAnsi="Arial" w:cs="Arial"/>
          <w:sz w:val="22"/>
          <w:szCs w:val="22"/>
        </w:rPr>
      </w:pPr>
    </w:p>
    <w:p w14:paraId="0013F750" w14:textId="77777777" w:rsidR="00170EC5" w:rsidRDefault="00170EC5" w:rsidP="00170EC5">
      <w:pPr>
        <w:jc w:val="center"/>
        <w:rPr>
          <w:rFonts w:ascii="Arial" w:eastAsia="Arial" w:hAnsi="Arial" w:cs="Arial"/>
          <w:sz w:val="22"/>
          <w:szCs w:val="22"/>
        </w:rPr>
      </w:pPr>
      <w:r>
        <w:rPr>
          <w:rFonts w:ascii="Arial" w:eastAsia="Arial" w:hAnsi="Arial" w:cs="Arial"/>
          <w:noProof/>
          <w:sz w:val="22"/>
          <w:szCs w:val="22"/>
        </w:rPr>
        <w:drawing>
          <wp:anchor distT="0" distB="0" distL="114300" distR="114300" simplePos="0" relativeHeight="251677184" behindDoc="0" locked="0" layoutInCell="1" allowOverlap="1" wp14:anchorId="510261F1" wp14:editId="63744BB1">
            <wp:simplePos x="0" y="0"/>
            <wp:positionH relativeFrom="column">
              <wp:posOffset>3036700</wp:posOffset>
            </wp:positionH>
            <wp:positionV relativeFrom="paragraph">
              <wp:posOffset>25175</wp:posOffset>
            </wp:positionV>
            <wp:extent cx="2990685" cy="1993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JPG"/>
                    <pic:cNvPicPr/>
                  </pic:nvPicPr>
                  <pic:blipFill>
                    <a:blip r:embed="rId12"/>
                    <a:stretch>
                      <a:fillRect/>
                    </a:stretch>
                  </pic:blipFill>
                  <pic:spPr>
                    <a:xfrm>
                      <a:off x="0" y="0"/>
                      <a:ext cx="2993790" cy="199597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2"/>
          <w:szCs w:val="22"/>
        </w:rPr>
        <w:drawing>
          <wp:anchor distT="0" distB="0" distL="114300" distR="114300" simplePos="0" relativeHeight="251676160" behindDoc="0" locked="0" layoutInCell="1" allowOverlap="1" wp14:anchorId="7F88A9C7" wp14:editId="38E62763">
            <wp:simplePos x="0" y="0"/>
            <wp:positionH relativeFrom="column">
              <wp:posOffset>-1699</wp:posOffset>
            </wp:positionH>
            <wp:positionV relativeFrom="paragraph">
              <wp:posOffset>22716</wp:posOffset>
            </wp:positionV>
            <wp:extent cx="2994416" cy="1994400"/>
            <wp:effectExtent l="0" t="0" r="317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824.JPG"/>
                    <pic:cNvPicPr/>
                  </pic:nvPicPr>
                  <pic:blipFill>
                    <a:blip r:embed="rId13"/>
                    <a:stretch>
                      <a:fillRect/>
                    </a:stretch>
                  </pic:blipFill>
                  <pic:spPr>
                    <a:xfrm>
                      <a:off x="0" y="0"/>
                      <a:ext cx="2997420" cy="1996401"/>
                    </a:xfrm>
                    <a:prstGeom prst="rect">
                      <a:avLst/>
                    </a:prstGeom>
                  </pic:spPr>
                </pic:pic>
              </a:graphicData>
            </a:graphic>
            <wp14:sizeRelH relativeFrom="page">
              <wp14:pctWidth>0</wp14:pctWidth>
            </wp14:sizeRelH>
            <wp14:sizeRelV relativeFrom="page">
              <wp14:pctHeight>0</wp14:pctHeight>
            </wp14:sizeRelV>
          </wp:anchor>
        </w:drawing>
      </w:r>
    </w:p>
    <w:p w14:paraId="19035A3C" w14:textId="77777777" w:rsidR="00170EC5" w:rsidRDefault="00170EC5" w:rsidP="00170EC5">
      <w:pPr>
        <w:jc w:val="center"/>
        <w:rPr>
          <w:rFonts w:ascii="Arial" w:eastAsia="Arial" w:hAnsi="Arial" w:cs="Arial"/>
          <w:sz w:val="22"/>
          <w:szCs w:val="22"/>
        </w:rPr>
      </w:pPr>
    </w:p>
    <w:p w14:paraId="30A95CAE" w14:textId="77777777" w:rsidR="00170EC5" w:rsidRDefault="00170EC5" w:rsidP="00170EC5">
      <w:pPr>
        <w:jc w:val="center"/>
        <w:rPr>
          <w:rFonts w:ascii="Arial" w:eastAsia="Arial" w:hAnsi="Arial" w:cs="Arial"/>
          <w:sz w:val="22"/>
          <w:szCs w:val="22"/>
        </w:rPr>
      </w:pPr>
    </w:p>
    <w:p w14:paraId="6C555F23" w14:textId="77777777" w:rsidR="00170EC5" w:rsidRDefault="00170EC5" w:rsidP="00170EC5">
      <w:pPr>
        <w:jc w:val="center"/>
        <w:rPr>
          <w:rFonts w:ascii="Arial" w:eastAsia="Arial" w:hAnsi="Arial" w:cs="Arial"/>
          <w:sz w:val="22"/>
          <w:szCs w:val="22"/>
        </w:rPr>
      </w:pPr>
    </w:p>
    <w:p w14:paraId="222FA6DF" w14:textId="77777777" w:rsidR="00170EC5" w:rsidRDefault="00170EC5" w:rsidP="00170EC5">
      <w:pPr>
        <w:jc w:val="center"/>
        <w:rPr>
          <w:rFonts w:ascii="Arial" w:eastAsia="Arial" w:hAnsi="Arial" w:cs="Arial"/>
          <w:sz w:val="22"/>
          <w:szCs w:val="22"/>
        </w:rPr>
      </w:pPr>
    </w:p>
    <w:p w14:paraId="192174E2" w14:textId="77777777" w:rsidR="00170EC5" w:rsidRDefault="00170EC5" w:rsidP="00170EC5">
      <w:pPr>
        <w:jc w:val="center"/>
        <w:rPr>
          <w:rFonts w:ascii="Arial" w:eastAsia="Arial" w:hAnsi="Arial" w:cs="Arial"/>
          <w:sz w:val="22"/>
          <w:szCs w:val="22"/>
        </w:rPr>
      </w:pPr>
    </w:p>
    <w:p w14:paraId="338DBA99" w14:textId="77777777" w:rsidR="00170EC5" w:rsidRDefault="00170EC5" w:rsidP="00170EC5">
      <w:pPr>
        <w:jc w:val="center"/>
        <w:rPr>
          <w:rFonts w:ascii="Arial" w:eastAsia="Arial" w:hAnsi="Arial" w:cs="Arial"/>
          <w:sz w:val="22"/>
          <w:szCs w:val="22"/>
        </w:rPr>
      </w:pPr>
    </w:p>
    <w:p w14:paraId="5F3C57C5" w14:textId="77777777" w:rsidR="00170EC5" w:rsidRDefault="00170EC5" w:rsidP="00170EC5">
      <w:pPr>
        <w:jc w:val="center"/>
        <w:rPr>
          <w:rFonts w:ascii="Arial" w:eastAsia="Arial" w:hAnsi="Arial" w:cs="Arial"/>
          <w:sz w:val="22"/>
          <w:szCs w:val="22"/>
        </w:rPr>
      </w:pPr>
    </w:p>
    <w:p w14:paraId="290018C1" w14:textId="77777777" w:rsidR="00170EC5" w:rsidRDefault="00170EC5" w:rsidP="00170EC5">
      <w:pPr>
        <w:jc w:val="center"/>
        <w:rPr>
          <w:rFonts w:ascii="Arial" w:eastAsia="Arial" w:hAnsi="Arial" w:cs="Arial"/>
          <w:sz w:val="22"/>
          <w:szCs w:val="22"/>
        </w:rPr>
      </w:pPr>
    </w:p>
    <w:p w14:paraId="03C26515" w14:textId="77777777" w:rsidR="00170EC5" w:rsidRDefault="00170EC5" w:rsidP="00170EC5">
      <w:pPr>
        <w:jc w:val="center"/>
        <w:rPr>
          <w:rFonts w:ascii="Arial" w:eastAsia="Arial" w:hAnsi="Arial" w:cs="Arial"/>
          <w:sz w:val="22"/>
          <w:szCs w:val="22"/>
        </w:rPr>
      </w:pPr>
    </w:p>
    <w:p w14:paraId="53AC763F" w14:textId="77777777" w:rsidR="00170EC5" w:rsidRDefault="00170EC5" w:rsidP="00170EC5">
      <w:pPr>
        <w:jc w:val="center"/>
        <w:rPr>
          <w:rFonts w:ascii="Arial" w:eastAsia="Arial" w:hAnsi="Arial" w:cs="Arial"/>
          <w:sz w:val="22"/>
          <w:szCs w:val="22"/>
        </w:rPr>
      </w:pPr>
    </w:p>
    <w:p w14:paraId="1A4141C1" w14:textId="77777777" w:rsidR="00170EC5" w:rsidRDefault="00170EC5" w:rsidP="00170EC5">
      <w:pPr>
        <w:jc w:val="center"/>
        <w:rPr>
          <w:rFonts w:ascii="Arial" w:eastAsia="Arial" w:hAnsi="Arial" w:cs="Arial"/>
          <w:sz w:val="22"/>
          <w:szCs w:val="22"/>
        </w:rPr>
      </w:pPr>
    </w:p>
    <w:p w14:paraId="54844E0C" w14:textId="77777777" w:rsidR="00170EC5" w:rsidRDefault="00170EC5" w:rsidP="00170EC5">
      <w:pPr>
        <w:jc w:val="center"/>
        <w:rPr>
          <w:rFonts w:ascii="Arial" w:eastAsia="Arial" w:hAnsi="Arial" w:cs="Arial"/>
          <w:sz w:val="22"/>
          <w:szCs w:val="22"/>
        </w:rPr>
      </w:pPr>
    </w:p>
    <w:p w14:paraId="5822FAF5" w14:textId="47E1C731" w:rsidR="00170EC5" w:rsidRPr="00170EC5" w:rsidRDefault="00170EC5" w:rsidP="00170EC5">
      <w:pPr>
        <w:jc w:val="center"/>
        <w:rPr>
          <w:rFonts w:ascii="Microsoft YaHei" w:eastAsia="Microsoft YaHei" w:hAnsi="Microsoft YaHei" w:cs="Microsoft YaHei"/>
          <w:i/>
          <w:sz w:val="22"/>
          <w:szCs w:val="22"/>
        </w:rPr>
      </w:pPr>
      <w:r w:rsidRPr="00170EC5">
        <w:rPr>
          <w:rFonts w:ascii="Microsoft YaHei" w:eastAsia="Microsoft YaHei" w:hAnsi="Microsoft YaHei" w:cs="Microsoft YaHei"/>
          <w:i/>
          <w:sz w:val="22"/>
          <w:szCs w:val="22"/>
        </w:rPr>
        <w:t>香港金融科技周</w:t>
      </w:r>
      <w:r w:rsidRPr="00170EC5">
        <w:rPr>
          <w:rFonts w:ascii="Microsoft YaHei" w:eastAsia="Microsoft YaHei" w:hAnsi="Microsoft YaHei" w:cs="Microsoft YaHei" w:hint="eastAsia"/>
          <w:i/>
          <w:sz w:val="22"/>
          <w:szCs w:val="22"/>
        </w:rPr>
        <w:t>“瑞士金融科技馆”</w:t>
      </w:r>
    </w:p>
    <w:p w14:paraId="43705DEA" w14:textId="77777777" w:rsidR="00170EC5" w:rsidRDefault="00170EC5" w:rsidP="009C476E">
      <w:pPr>
        <w:rPr>
          <w:rFonts w:ascii="Microsoft YaHei" w:eastAsia="Microsoft YaHei" w:hAnsi="Microsoft YaHei" w:cs="Microsoft YaHei"/>
          <w:sz w:val="22"/>
          <w:szCs w:val="22"/>
        </w:rPr>
      </w:pPr>
    </w:p>
    <w:p w14:paraId="08538D44" w14:textId="379CEA02" w:rsidR="00271C6C" w:rsidRDefault="00271C6C" w:rsidP="009C476E">
      <w:pPr>
        <w:rPr>
          <w:rFonts w:ascii="Microsoft YaHei" w:eastAsia="Microsoft YaHei" w:hAnsi="Microsoft YaHei" w:cs="Microsoft YaHei"/>
          <w:sz w:val="22"/>
          <w:szCs w:val="22"/>
        </w:rPr>
      </w:pPr>
      <w:r>
        <w:rPr>
          <w:rFonts w:ascii="Microsoft YaHei" w:eastAsia="Microsoft YaHei" w:hAnsi="Microsoft YaHei" w:cs="Microsoft YaHei" w:hint="eastAsia"/>
          <w:sz w:val="22"/>
          <w:szCs w:val="22"/>
        </w:rPr>
        <w:t>路演最后一天，初创企业来到深圳参观金融科技独角兽企业包括微众银行、众安保险、WeLab。</w:t>
      </w:r>
    </w:p>
    <w:p w14:paraId="2B5F0672" w14:textId="77777777" w:rsidR="00F41419" w:rsidRDefault="00F41419" w:rsidP="009C476E">
      <w:pPr>
        <w:rPr>
          <w:rFonts w:ascii="Microsoft YaHei" w:eastAsia="Microsoft YaHei" w:hAnsi="Microsoft YaHei" w:cs="Microsoft YaHei"/>
          <w:sz w:val="22"/>
          <w:szCs w:val="22"/>
        </w:rPr>
      </w:pPr>
    </w:p>
    <w:p w14:paraId="49C32DB2" w14:textId="77777777" w:rsidR="00F41419" w:rsidRDefault="00F41419" w:rsidP="009C476E">
      <w:pPr>
        <w:rPr>
          <w:rFonts w:ascii="Microsoft YaHei" w:eastAsia="Microsoft YaHei" w:hAnsi="Microsoft YaHei" w:cs="Microsoft YaHei"/>
          <w:sz w:val="22"/>
          <w:szCs w:val="22"/>
        </w:rPr>
      </w:pPr>
    </w:p>
    <w:p w14:paraId="19CA287E" w14:textId="77777777" w:rsidR="00271C6C" w:rsidRDefault="00271C6C" w:rsidP="009C476E">
      <w:pPr>
        <w:rPr>
          <w:rFonts w:ascii="Microsoft YaHei" w:eastAsia="Microsoft YaHei" w:hAnsi="Microsoft YaHei" w:cs="Microsoft YaHei"/>
          <w:sz w:val="22"/>
          <w:szCs w:val="22"/>
        </w:rPr>
      </w:pPr>
    </w:p>
    <w:p w14:paraId="6F90FAF0" w14:textId="0D46721F" w:rsidR="00B87792" w:rsidRPr="00B87792" w:rsidRDefault="00B87792" w:rsidP="00B87792">
      <w:pPr>
        <w:rPr>
          <w:rFonts w:ascii="Arial" w:eastAsia="Arial" w:hAnsi="Arial" w:cs="Arial"/>
          <w:i/>
          <w:iCs/>
          <w:sz w:val="22"/>
          <w:szCs w:val="22"/>
        </w:rPr>
      </w:pPr>
      <w:r>
        <w:rPr>
          <w:rFonts w:ascii="Arial" w:eastAsia="Arial" w:hAnsi="Arial" w:cs="Arial"/>
          <w:noProof/>
          <w:sz w:val="22"/>
          <w:szCs w:val="22"/>
        </w:rPr>
        <w:lastRenderedPageBreak/>
        <w:drawing>
          <wp:anchor distT="0" distB="0" distL="114300" distR="114300" simplePos="0" relativeHeight="251679232" behindDoc="0" locked="0" layoutInCell="1" allowOverlap="1" wp14:anchorId="4FE0A631" wp14:editId="77C06A5B">
            <wp:simplePos x="0" y="0"/>
            <wp:positionH relativeFrom="column">
              <wp:posOffset>-635</wp:posOffset>
            </wp:positionH>
            <wp:positionV relativeFrom="paragraph">
              <wp:posOffset>135</wp:posOffset>
            </wp:positionV>
            <wp:extent cx="3016800" cy="22626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746.jpg"/>
                    <pic:cNvPicPr/>
                  </pic:nvPicPr>
                  <pic:blipFill>
                    <a:blip r:embed="rId14"/>
                    <a:stretch>
                      <a:fillRect/>
                    </a:stretch>
                  </pic:blipFill>
                  <pic:spPr>
                    <a:xfrm>
                      <a:off x="0" y="0"/>
                      <a:ext cx="3016800" cy="2262600"/>
                    </a:xfrm>
                    <a:prstGeom prst="rect">
                      <a:avLst/>
                    </a:prstGeom>
                  </pic:spPr>
                </pic:pic>
              </a:graphicData>
            </a:graphic>
            <wp14:sizeRelH relativeFrom="page">
              <wp14:pctWidth>0</wp14:pctWidth>
            </wp14:sizeRelH>
            <wp14:sizeRelV relativeFrom="page">
              <wp14:pctHeight>0</wp14:pctHeight>
            </wp14:sizeRelV>
          </wp:anchor>
        </w:drawing>
      </w:r>
      <w:r w:rsidRPr="007B69D6">
        <w:rPr>
          <w:rFonts w:ascii="Arial" w:eastAsia="Arial" w:hAnsi="Arial" w:cs="Arial"/>
          <w:i/>
          <w:iCs/>
          <w:sz w:val="22"/>
          <w:szCs w:val="22"/>
        </w:rPr>
        <w:t xml:space="preserve"> </w:t>
      </w:r>
      <w:r w:rsidRPr="00B07540">
        <w:rPr>
          <w:rFonts w:ascii="Microsoft YaHei" w:eastAsia="Microsoft YaHei" w:hAnsi="Microsoft YaHei" w:cs="Microsoft YaHei"/>
          <w:sz w:val="22"/>
          <w:szCs w:val="22"/>
        </w:rPr>
        <w:t>瑞士金融市场监管局FINMA董事会副主席Marlene Amstad教授与</w:t>
      </w:r>
      <w:r>
        <w:rPr>
          <w:rFonts w:ascii="Microsoft YaHei" w:eastAsia="Microsoft YaHei" w:hAnsi="Microsoft YaHei" w:cs="Microsoft YaHei" w:hint="eastAsia"/>
          <w:sz w:val="22"/>
          <w:szCs w:val="22"/>
        </w:rPr>
        <w:t>瑞士驻华大使馆</w:t>
      </w:r>
      <w:r w:rsidRPr="00B07540">
        <w:rPr>
          <w:rFonts w:ascii="Microsoft YaHei" w:eastAsia="Microsoft YaHei" w:hAnsi="Microsoft YaHei" w:cs="Microsoft YaHei"/>
          <w:sz w:val="22"/>
          <w:szCs w:val="22"/>
        </w:rPr>
        <w:t>Suzanne Streit以及</w:t>
      </w:r>
      <w:r>
        <w:rPr>
          <w:rFonts w:ascii="Microsoft YaHei" w:eastAsia="Microsoft YaHei" w:hAnsi="Microsoft YaHei" w:cs="Microsoft YaHei" w:hint="eastAsia"/>
          <w:sz w:val="22"/>
          <w:szCs w:val="22"/>
        </w:rPr>
        <w:t>瑞士科技文化中心</w:t>
      </w:r>
      <w:r w:rsidRPr="00B07540">
        <w:rPr>
          <w:rFonts w:ascii="Microsoft YaHei" w:eastAsia="Microsoft YaHei" w:hAnsi="Microsoft YaHei" w:cs="Microsoft YaHei"/>
          <w:sz w:val="22"/>
          <w:szCs w:val="22"/>
        </w:rPr>
        <w:t>科学领事兼</w:t>
      </w:r>
      <w:r>
        <w:rPr>
          <w:rFonts w:ascii="Microsoft YaHei" w:eastAsia="Microsoft YaHei" w:hAnsi="Microsoft YaHei" w:cs="Microsoft YaHei" w:hint="eastAsia"/>
          <w:sz w:val="22"/>
          <w:szCs w:val="22"/>
        </w:rPr>
        <w:t>首席执行官</w:t>
      </w:r>
      <w:r w:rsidRPr="00B07540">
        <w:rPr>
          <w:rFonts w:ascii="Microsoft YaHei" w:eastAsia="Microsoft YaHei" w:hAnsi="Microsoft YaHei" w:cs="Microsoft YaHei"/>
          <w:sz w:val="22"/>
          <w:szCs w:val="22"/>
        </w:rPr>
        <w:t>Felix Moesner博士</w:t>
      </w:r>
    </w:p>
    <w:p w14:paraId="27F7C32C" w14:textId="77777777" w:rsidR="00B87792" w:rsidRDefault="00B87792" w:rsidP="00B87792">
      <w:pPr>
        <w:rPr>
          <w:rFonts w:ascii="Arial" w:eastAsia="Arial" w:hAnsi="Arial" w:cs="Arial"/>
          <w:sz w:val="22"/>
          <w:szCs w:val="22"/>
          <w:lang w:val="en"/>
        </w:rPr>
      </w:pPr>
    </w:p>
    <w:p w14:paraId="67073DBB" w14:textId="77777777" w:rsidR="00B87792" w:rsidRDefault="00B87792" w:rsidP="00B87792">
      <w:pPr>
        <w:rPr>
          <w:rFonts w:ascii="Arial" w:eastAsia="Arial" w:hAnsi="Arial" w:cs="Arial"/>
          <w:sz w:val="22"/>
          <w:szCs w:val="22"/>
          <w:lang w:val="en"/>
        </w:rPr>
      </w:pPr>
    </w:p>
    <w:p w14:paraId="1BD82B78" w14:textId="77777777" w:rsidR="00B87792" w:rsidRDefault="00B87792" w:rsidP="00B87792">
      <w:pPr>
        <w:rPr>
          <w:rFonts w:ascii="Arial" w:eastAsia="Arial" w:hAnsi="Arial" w:cs="Arial"/>
          <w:sz w:val="22"/>
          <w:szCs w:val="22"/>
          <w:lang w:val="en"/>
        </w:rPr>
      </w:pPr>
    </w:p>
    <w:p w14:paraId="4F0849B9" w14:textId="77777777" w:rsidR="00B87792" w:rsidRDefault="00B87792" w:rsidP="00B87792">
      <w:pPr>
        <w:rPr>
          <w:rFonts w:ascii="Arial" w:eastAsia="Arial" w:hAnsi="Arial" w:cs="Arial"/>
          <w:sz w:val="22"/>
          <w:szCs w:val="22"/>
          <w:lang w:val="en"/>
        </w:rPr>
      </w:pPr>
    </w:p>
    <w:p w14:paraId="0C0121B7" w14:textId="77777777" w:rsidR="00B87792" w:rsidRDefault="00B87792" w:rsidP="00B87792">
      <w:pPr>
        <w:rPr>
          <w:rFonts w:ascii="Arial" w:eastAsia="Arial" w:hAnsi="Arial" w:cs="Arial"/>
          <w:sz w:val="22"/>
          <w:szCs w:val="22"/>
          <w:lang w:val="en"/>
        </w:rPr>
      </w:pPr>
    </w:p>
    <w:p w14:paraId="2277255A" w14:textId="77777777" w:rsidR="00B87792" w:rsidRDefault="00B87792" w:rsidP="00B87792">
      <w:pPr>
        <w:rPr>
          <w:rFonts w:ascii="Arial" w:eastAsia="Arial" w:hAnsi="Arial" w:cs="Arial"/>
          <w:sz w:val="22"/>
          <w:szCs w:val="22"/>
          <w:lang w:val="en"/>
        </w:rPr>
      </w:pPr>
    </w:p>
    <w:p w14:paraId="7D178A5A" w14:textId="77777777" w:rsidR="00B87792" w:rsidRDefault="00B87792" w:rsidP="009C476E">
      <w:pPr>
        <w:rPr>
          <w:rFonts w:ascii="Microsoft YaHei" w:eastAsia="Microsoft YaHei" w:hAnsi="Microsoft YaHei" w:cs="Microsoft YaHei"/>
          <w:sz w:val="22"/>
          <w:szCs w:val="22"/>
        </w:rPr>
      </w:pPr>
    </w:p>
    <w:p w14:paraId="5B70D0E1" w14:textId="77777777" w:rsidR="00892D84" w:rsidRPr="00D06FE0" w:rsidRDefault="00892D84" w:rsidP="00D06FE0">
      <w:pPr>
        <w:rPr>
          <w:rFonts w:ascii="Arial" w:eastAsia="Arial" w:hAnsi="Arial" w:cs="Arial"/>
          <w:sz w:val="22"/>
          <w:szCs w:val="22"/>
        </w:rPr>
      </w:pPr>
    </w:p>
    <w:p w14:paraId="06189BA1" w14:textId="4A7FE554" w:rsidR="008023E2" w:rsidRDefault="00271C6C" w:rsidP="00D06FE0">
      <w:pPr>
        <w:rPr>
          <w:rFonts w:ascii="Microsoft YaHei" w:eastAsia="Microsoft YaHei" w:hAnsi="Microsoft YaHei" w:cs="Microsoft YaHei"/>
          <w:sz w:val="22"/>
          <w:szCs w:val="22"/>
        </w:rPr>
      </w:pPr>
      <w:r w:rsidRPr="00271C6C">
        <w:rPr>
          <w:rFonts w:ascii="Microsoft YaHei" w:eastAsia="Microsoft YaHei" w:hAnsi="Microsoft YaHei" w:cs="Microsoft YaHei"/>
          <w:sz w:val="22"/>
          <w:szCs w:val="22"/>
        </w:rPr>
        <w:t>Billte首席执行官Andrea Girasole表示：“</w:t>
      </w:r>
      <w:r w:rsidR="00611FCB">
        <w:rPr>
          <w:rFonts w:ascii="Microsoft YaHei" w:eastAsia="Microsoft YaHei" w:hAnsi="Microsoft YaHei" w:cs="Microsoft YaHei" w:hint="eastAsia"/>
          <w:sz w:val="22"/>
          <w:szCs w:val="22"/>
        </w:rPr>
        <w:t>来到香港</w:t>
      </w:r>
      <w:r w:rsidRPr="00271C6C">
        <w:rPr>
          <w:rFonts w:ascii="Microsoft YaHei" w:eastAsia="Microsoft YaHei" w:hAnsi="Microsoft YaHei" w:cs="Microsoft YaHei"/>
          <w:sz w:val="22"/>
          <w:szCs w:val="22"/>
        </w:rPr>
        <w:t>代表我的公司Billte向香港金融业</w:t>
      </w:r>
      <w:r w:rsidR="00F73E46">
        <w:rPr>
          <w:rFonts w:ascii="Microsoft YaHei" w:eastAsia="Microsoft YaHei" w:hAnsi="Microsoft YaHei" w:cs="Microsoft YaHei" w:hint="eastAsia"/>
          <w:sz w:val="22"/>
          <w:szCs w:val="22"/>
        </w:rPr>
        <w:t>介绍</w:t>
      </w:r>
      <w:r w:rsidRPr="00271C6C">
        <w:rPr>
          <w:rFonts w:ascii="Microsoft YaHei" w:eastAsia="Microsoft YaHei" w:hAnsi="Microsoft YaHei" w:cs="Microsoft YaHei"/>
          <w:sz w:val="22"/>
          <w:szCs w:val="22"/>
        </w:rPr>
        <w:t>我们的</w:t>
      </w:r>
      <w:r w:rsidR="00F73E46">
        <w:rPr>
          <w:rFonts w:ascii="Microsoft YaHei" w:eastAsia="Microsoft YaHei" w:hAnsi="Microsoft YaHei" w:cs="Microsoft YaHei" w:hint="eastAsia"/>
          <w:sz w:val="22"/>
          <w:szCs w:val="22"/>
        </w:rPr>
        <w:t>公司业务对我来说</w:t>
      </w:r>
      <w:r w:rsidRPr="00271C6C">
        <w:rPr>
          <w:rFonts w:ascii="Microsoft YaHei" w:eastAsia="Microsoft YaHei" w:hAnsi="Microsoft YaHei" w:cs="Microsoft YaHei"/>
          <w:sz w:val="22"/>
          <w:szCs w:val="22"/>
        </w:rPr>
        <w:t>是一次很棒的经历。</w:t>
      </w:r>
      <w:r w:rsidR="00F73E46">
        <w:rPr>
          <w:rFonts w:ascii="Microsoft YaHei" w:eastAsia="Microsoft YaHei" w:hAnsi="Microsoft YaHei" w:cs="Microsoft YaHei" w:hint="eastAsia"/>
          <w:sz w:val="22"/>
          <w:szCs w:val="22"/>
        </w:rPr>
        <w:t>这次路演对</w:t>
      </w:r>
      <w:r w:rsidRPr="00271C6C">
        <w:rPr>
          <w:rFonts w:ascii="Microsoft YaHei" w:eastAsia="Microsoft YaHei" w:hAnsi="Microsoft YaHei" w:cs="Microsoft YaHei"/>
          <w:sz w:val="22"/>
          <w:szCs w:val="22"/>
        </w:rPr>
        <w:t>我们来说非常重要，因为亚洲</w:t>
      </w:r>
      <w:r w:rsidR="00F73E46">
        <w:rPr>
          <w:rFonts w:ascii="Microsoft YaHei" w:eastAsia="Microsoft YaHei" w:hAnsi="Microsoft YaHei" w:cs="Microsoft YaHei" w:hint="eastAsia"/>
          <w:sz w:val="22"/>
          <w:szCs w:val="22"/>
        </w:rPr>
        <w:t>市场</w:t>
      </w:r>
      <w:r w:rsidRPr="00271C6C">
        <w:rPr>
          <w:rFonts w:ascii="Microsoft YaHei" w:eastAsia="Microsoft YaHei" w:hAnsi="Microsoft YaHei" w:cs="Microsoft YaHei"/>
          <w:sz w:val="22"/>
          <w:szCs w:val="22"/>
        </w:rPr>
        <w:t>蓬勃发展，尤其是香港</w:t>
      </w:r>
      <w:r w:rsidR="00F73E46">
        <w:rPr>
          <w:rFonts w:ascii="Microsoft YaHei" w:eastAsia="Microsoft YaHei" w:hAnsi="Microsoft YaHei" w:cs="Microsoft YaHei" w:hint="eastAsia"/>
          <w:sz w:val="22"/>
          <w:szCs w:val="22"/>
        </w:rPr>
        <w:t>地区</w:t>
      </w:r>
      <w:r w:rsidRPr="00271C6C">
        <w:rPr>
          <w:rFonts w:ascii="Microsoft YaHei" w:eastAsia="Microsoft YaHei" w:hAnsi="Microsoft YaHei" w:cs="Microsoft YaHei"/>
          <w:sz w:val="22"/>
          <w:szCs w:val="22"/>
        </w:rPr>
        <w:t>和中国大陆。”</w:t>
      </w:r>
    </w:p>
    <w:p w14:paraId="518EE899" w14:textId="77777777" w:rsidR="00B87792" w:rsidRDefault="00B87792" w:rsidP="00D06FE0">
      <w:pPr>
        <w:rPr>
          <w:rFonts w:ascii="Microsoft YaHei" w:eastAsia="Microsoft YaHei" w:hAnsi="Microsoft YaHei" w:cs="Microsoft YaHei"/>
          <w:sz w:val="22"/>
          <w:szCs w:val="22"/>
        </w:rPr>
      </w:pPr>
    </w:p>
    <w:p w14:paraId="76DB2E5F" w14:textId="62AB71B7" w:rsidR="00B87792" w:rsidRDefault="00B87792" w:rsidP="00B87792">
      <w:pPr>
        <w:rPr>
          <w:rFonts w:ascii="Arial" w:eastAsia="Arial" w:hAnsi="Arial" w:cs="Arial"/>
          <w:sz w:val="22"/>
          <w:szCs w:val="22"/>
        </w:rPr>
      </w:pPr>
      <w:r w:rsidRPr="00290D51">
        <w:rPr>
          <w:rFonts w:ascii="Microsoft YaHei" w:eastAsia="Microsoft YaHei" w:hAnsi="Microsoft YaHei" w:cs="Microsoft YaHei" w:hint="eastAsia"/>
          <w:sz w:val="22"/>
          <w:szCs w:val="22"/>
        </w:rPr>
        <w:t>瑞士科技文化中心科学领事兼总裁孟善能博士</w:t>
      </w:r>
      <w:r>
        <w:rPr>
          <w:rFonts w:ascii="Microsoft YaHei" w:eastAsia="Microsoft YaHei" w:hAnsi="Microsoft YaHei" w:cs="Microsoft YaHei" w:hint="eastAsia"/>
          <w:sz w:val="22"/>
          <w:szCs w:val="22"/>
        </w:rPr>
        <w:t>（</w:t>
      </w:r>
      <w:r w:rsidRPr="00135037">
        <w:rPr>
          <w:rFonts w:ascii="Arial" w:eastAsia="Arial" w:hAnsi="Arial" w:cs="Arial" w:hint="eastAsia"/>
          <w:sz w:val="22"/>
          <w:szCs w:val="22"/>
        </w:rPr>
        <w:t>F</w:t>
      </w:r>
      <w:r w:rsidRPr="00290D51">
        <w:rPr>
          <w:rFonts w:ascii="Arial" w:eastAsia="Arial" w:hAnsi="Arial" w:cs="Arial" w:hint="eastAsia"/>
          <w:sz w:val="22"/>
          <w:szCs w:val="22"/>
        </w:rPr>
        <w:t>elix Moesner</w:t>
      </w:r>
      <w:r>
        <w:rPr>
          <w:rFonts w:ascii="Microsoft YaHei" w:eastAsia="Microsoft YaHei" w:hAnsi="Microsoft YaHei" w:cs="Microsoft YaHei" w:hint="eastAsia"/>
          <w:sz w:val="22"/>
          <w:szCs w:val="22"/>
        </w:rPr>
        <w:t>）表示：“</w:t>
      </w:r>
      <w:r w:rsidR="00516381">
        <w:rPr>
          <w:rFonts w:ascii="Microsoft YaHei" w:eastAsia="Microsoft YaHei" w:hAnsi="Microsoft YaHei" w:cs="Microsoft YaHei" w:hint="eastAsia"/>
          <w:sz w:val="22"/>
          <w:szCs w:val="22"/>
        </w:rPr>
        <w:t>为期六天的</w:t>
      </w:r>
      <w:r w:rsidRPr="00B87792">
        <w:rPr>
          <w:rFonts w:ascii="Microsoft YaHei" w:eastAsia="Microsoft YaHei" w:hAnsi="Microsoft YaHei" w:cs="Microsoft YaHei"/>
          <w:sz w:val="22"/>
          <w:szCs w:val="22"/>
        </w:rPr>
        <w:t>Venture Leaders Fintech</w:t>
      </w:r>
      <w:r w:rsidR="00516381">
        <w:rPr>
          <w:rFonts w:ascii="Microsoft YaHei" w:eastAsia="Microsoft YaHei" w:hAnsi="Microsoft YaHei" w:cs="Microsoft YaHei" w:hint="eastAsia"/>
          <w:sz w:val="22"/>
          <w:szCs w:val="22"/>
        </w:rPr>
        <w:t>项目取得了圆满成功，我们帮助</w:t>
      </w:r>
      <w:r w:rsidRPr="00B87792">
        <w:rPr>
          <w:rFonts w:ascii="Microsoft YaHei" w:eastAsia="Microsoft YaHei" w:hAnsi="Microsoft YaHei" w:cs="Microsoft YaHei"/>
          <w:sz w:val="22"/>
          <w:szCs w:val="22"/>
        </w:rPr>
        <w:t>初创公司与投资者</w:t>
      </w:r>
      <w:r w:rsidR="00516381">
        <w:rPr>
          <w:rFonts w:ascii="Microsoft YaHei" w:eastAsia="Microsoft YaHei" w:hAnsi="Microsoft YaHei" w:cs="Microsoft YaHei" w:hint="eastAsia"/>
          <w:sz w:val="22"/>
          <w:szCs w:val="22"/>
        </w:rPr>
        <w:t>、</w:t>
      </w:r>
      <w:r w:rsidRPr="00B87792">
        <w:rPr>
          <w:rFonts w:ascii="Microsoft YaHei" w:eastAsia="Microsoft YaHei" w:hAnsi="Microsoft YaHei" w:cs="Microsoft YaHei"/>
          <w:sz w:val="22"/>
          <w:szCs w:val="22"/>
        </w:rPr>
        <w:t>导师</w:t>
      </w:r>
      <w:r w:rsidR="00516381">
        <w:rPr>
          <w:rFonts w:ascii="Microsoft YaHei" w:eastAsia="Microsoft YaHei" w:hAnsi="Microsoft YaHei" w:cs="Microsoft YaHei" w:hint="eastAsia"/>
          <w:sz w:val="22"/>
          <w:szCs w:val="22"/>
        </w:rPr>
        <w:t>、</w:t>
      </w:r>
      <w:r w:rsidR="00BA01CF">
        <w:rPr>
          <w:rFonts w:ascii="Microsoft YaHei" w:eastAsia="Microsoft YaHei" w:hAnsi="Microsoft YaHei" w:cs="Microsoft YaHei"/>
          <w:sz w:val="22"/>
          <w:szCs w:val="22"/>
        </w:rPr>
        <w:t>专家</w:t>
      </w:r>
      <w:r w:rsidR="00BA01CF">
        <w:rPr>
          <w:rFonts w:ascii="Microsoft YaHei" w:eastAsia="Microsoft YaHei" w:hAnsi="Microsoft YaHei" w:cs="Microsoft YaHei" w:hint="eastAsia"/>
          <w:sz w:val="22"/>
          <w:szCs w:val="22"/>
        </w:rPr>
        <w:t>以及其他受众建立联系</w:t>
      </w:r>
      <w:r w:rsidRPr="00B87792">
        <w:rPr>
          <w:rFonts w:ascii="Microsoft YaHei" w:eastAsia="Microsoft YaHei" w:hAnsi="Microsoft YaHei" w:cs="Microsoft YaHei"/>
          <w:sz w:val="22"/>
          <w:szCs w:val="22"/>
        </w:rPr>
        <w:t>。</w:t>
      </w:r>
      <w:r w:rsidR="00BA01CF">
        <w:rPr>
          <w:rFonts w:ascii="Microsoft YaHei" w:eastAsia="Microsoft YaHei" w:hAnsi="Microsoft YaHei" w:cs="Microsoft YaHei" w:hint="eastAsia"/>
          <w:sz w:val="22"/>
          <w:szCs w:val="22"/>
        </w:rPr>
        <w:t>此次路演高水平的</w:t>
      </w:r>
      <w:r w:rsidRPr="00B87792">
        <w:rPr>
          <w:rFonts w:ascii="Microsoft YaHei" w:eastAsia="Microsoft YaHei" w:hAnsi="Microsoft YaHei" w:cs="Microsoft YaHei"/>
          <w:sz w:val="22"/>
          <w:szCs w:val="22"/>
        </w:rPr>
        <w:t>金融科技初创公司</w:t>
      </w:r>
      <w:r w:rsidR="00BA01CF">
        <w:rPr>
          <w:rFonts w:ascii="Microsoft YaHei" w:eastAsia="Microsoft YaHei" w:hAnsi="Microsoft YaHei" w:cs="Microsoft YaHei" w:hint="eastAsia"/>
          <w:sz w:val="22"/>
          <w:szCs w:val="22"/>
        </w:rPr>
        <w:t>也展现了</w:t>
      </w:r>
      <w:r w:rsidRPr="00B87792">
        <w:rPr>
          <w:rFonts w:ascii="Microsoft YaHei" w:eastAsia="Microsoft YaHei" w:hAnsi="Microsoft YaHei" w:cs="Microsoft YaHei"/>
          <w:sz w:val="22"/>
          <w:szCs w:val="22"/>
        </w:rPr>
        <w:t>瑞士作为全球金融科技创新中心的领先地位。”</w:t>
      </w:r>
    </w:p>
    <w:p w14:paraId="6CEF9C7F" w14:textId="77777777" w:rsidR="00F73E46" w:rsidRPr="00271C6C" w:rsidRDefault="00F73E46" w:rsidP="00D06FE0">
      <w:pPr>
        <w:rPr>
          <w:rFonts w:ascii="Microsoft YaHei" w:eastAsia="Microsoft YaHei" w:hAnsi="Microsoft YaHei" w:cs="Microsoft YaHei"/>
          <w:sz w:val="22"/>
          <w:szCs w:val="22"/>
        </w:rPr>
      </w:pPr>
    </w:p>
    <w:p w14:paraId="5D640AD7" w14:textId="4DB2EF0D" w:rsidR="00E16D81" w:rsidRPr="00E16D81" w:rsidRDefault="00E16D81" w:rsidP="00D06FE0">
      <w:pPr>
        <w:rPr>
          <w:rFonts w:ascii="Microsoft YaHei" w:eastAsia="Microsoft YaHei" w:hAnsi="Microsoft YaHei" w:cs="Microsoft YaHei"/>
          <w:sz w:val="22"/>
          <w:szCs w:val="22"/>
        </w:rPr>
      </w:pPr>
      <w:r w:rsidRPr="00E16D81">
        <w:rPr>
          <w:rFonts w:ascii="Microsoft YaHei" w:eastAsia="Microsoft YaHei" w:hAnsi="Microsoft YaHei" w:cs="Microsoft YaHei"/>
          <w:sz w:val="22"/>
          <w:szCs w:val="22"/>
        </w:rPr>
        <w:t>2019年在香港的Venture Leaders Fintech路演由Venturelab和瑞士科技文化中心共同组织，并由瑞信银行、digitalswitzerland、洛桑联邦理工学院（EPFL）、苏黎世联邦理工学院、Finance 2.0、IMMOMIG、PostFinance、瑞士国家形象委员会、Redalpine、瑞士驻香港总领事馆、Walder Wyss、苏黎世州和Zuhlke Engineering香港提供支持。</w:t>
      </w:r>
    </w:p>
    <w:p w14:paraId="3D1BFCBF" w14:textId="77777777" w:rsidR="00D06FE0" w:rsidRPr="00D06FE0" w:rsidRDefault="00D06FE0" w:rsidP="00D06FE0">
      <w:pPr>
        <w:rPr>
          <w:rFonts w:ascii="Arial" w:eastAsia="Arial" w:hAnsi="Arial" w:cs="Arial"/>
          <w:b/>
          <w:bCs/>
          <w:sz w:val="22"/>
          <w:szCs w:val="22"/>
        </w:rPr>
      </w:pPr>
    </w:p>
    <w:p w14:paraId="4ECA0933" w14:textId="77777777" w:rsidR="009C744A" w:rsidRPr="00290D51" w:rsidRDefault="009C744A" w:rsidP="009C744A">
      <w:pPr>
        <w:rPr>
          <w:rFonts w:ascii="Arial" w:eastAsia="Arial" w:hAnsi="Arial" w:cs="Arial"/>
          <w:b/>
          <w:bCs/>
          <w:sz w:val="22"/>
          <w:szCs w:val="22"/>
        </w:rPr>
      </w:pPr>
      <w:r w:rsidRPr="00290D51">
        <w:rPr>
          <w:rFonts w:ascii="Arial" w:eastAsia="Arial" w:hAnsi="Arial" w:cs="Arial" w:hint="eastAsia"/>
          <w:b/>
          <w:bCs/>
          <w:sz w:val="22"/>
          <w:szCs w:val="22"/>
        </w:rPr>
        <w:t>2019</w:t>
      </w:r>
      <w:r w:rsidRPr="00290D51">
        <w:rPr>
          <w:rFonts w:ascii="Microsoft YaHei" w:eastAsia="Microsoft YaHei" w:hAnsi="Microsoft YaHei" w:cs="Microsoft YaHei" w:hint="eastAsia"/>
          <w:b/>
          <w:bCs/>
          <w:sz w:val="22"/>
          <w:szCs w:val="22"/>
        </w:rPr>
        <w:t>年瑞士金融科技创业家优胜者</w:t>
      </w:r>
    </w:p>
    <w:p w14:paraId="54E6F6D4" w14:textId="77777777" w:rsidR="002852DD" w:rsidRDefault="002852DD" w:rsidP="002852DD">
      <w:pPr>
        <w:rPr>
          <w:rFonts w:ascii="Arial" w:eastAsia="Arial" w:hAnsi="Arial" w:cs="Arial"/>
          <w:b/>
          <w:bCs/>
          <w:sz w:val="22"/>
          <w:szCs w:val="22"/>
        </w:rPr>
      </w:pPr>
    </w:p>
    <w:p w14:paraId="037BC2DC" w14:textId="18F39D51" w:rsidR="002852DD" w:rsidRPr="00290D51" w:rsidRDefault="002852DD" w:rsidP="002852DD">
      <w:pPr>
        <w:rPr>
          <w:rFonts w:ascii="Arial" w:eastAsia="Arial" w:hAnsi="Arial" w:cs="Arial"/>
          <w:b/>
          <w:bCs/>
          <w:sz w:val="22"/>
          <w:szCs w:val="22"/>
        </w:rPr>
      </w:pPr>
      <w:r w:rsidRPr="00290D51">
        <w:rPr>
          <w:rFonts w:ascii="Arial" w:eastAsia="Arial" w:hAnsi="Arial" w:cs="Arial" w:hint="eastAsia"/>
          <w:b/>
          <w:bCs/>
          <w:sz w:val="22"/>
          <w:szCs w:val="22"/>
        </w:rPr>
        <w:t xml:space="preserve">Billte </w:t>
      </w:r>
      <w:r w:rsidRPr="00290D51">
        <w:rPr>
          <w:rFonts w:ascii="Arial" w:eastAsia="Arial" w:hAnsi="Arial" w:cs="Arial" w:hint="eastAsia"/>
          <w:sz w:val="22"/>
          <w:szCs w:val="22"/>
        </w:rPr>
        <w:t>| Andrea Girasole |</w:t>
      </w:r>
      <w:r w:rsidRPr="00290D51">
        <w:rPr>
          <w:rFonts w:ascii="Arial" w:eastAsia="Arial" w:hAnsi="Arial" w:cs="Arial" w:hint="eastAsia"/>
          <w:b/>
          <w:bCs/>
          <w:sz w:val="22"/>
          <w:szCs w:val="22"/>
        </w:rPr>
        <w:t xml:space="preserve"> </w:t>
      </w:r>
      <w:hyperlink r:id="rId15">
        <w:r w:rsidRPr="00290D51">
          <w:rPr>
            <w:rStyle w:val="Hyperlink"/>
            <w:rFonts w:ascii="Arial" w:eastAsia="Arial" w:hAnsi="Arial" w:cs="Arial" w:hint="eastAsia"/>
            <w:sz w:val="22"/>
            <w:szCs w:val="22"/>
          </w:rPr>
          <w:t>billte.ch</w:t>
        </w:r>
        <w:r w:rsidRPr="00290D51">
          <w:rPr>
            <w:rStyle w:val="Hyperlink"/>
            <w:rFonts w:ascii="Arial" w:eastAsia="Arial" w:hAnsi="Arial" w:cs="Arial" w:hint="eastAsia"/>
            <w:b/>
            <w:bCs/>
            <w:sz w:val="22"/>
            <w:szCs w:val="22"/>
          </w:rPr>
          <w:t xml:space="preserve"> </w:t>
        </w:r>
      </w:hyperlink>
      <w:r w:rsidRPr="00290D51">
        <w:rPr>
          <w:rFonts w:ascii="Arial" w:eastAsia="Arial" w:hAnsi="Arial" w:cs="Arial" w:hint="eastAsia"/>
          <w:sz w:val="22"/>
          <w:szCs w:val="22"/>
        </w:rPr>
        <w:t>|</w:t>
      </w:r>
      <w:r w:rsidRPr="00290D51">
        <w:rPr>
          <w:rFonts w:ascii="Arial" w:eastAsia="Arial" w:hAnsi="Arial" w:cs="Arial" w:hint="eastAsia"/>
          <w:b/>
          <w:bCs/>
          <w:sz w:val="22"/>
          <w:szCs w:val="22"/>
        </w:rPr>
        <w:t xml:space="preserve"> </w:t>
      </w:r>
      <w:r w:rsidRPr="00290D51">
        <w:rPr>
          <w:rFonts w:ascii="Microsoft YaHei" w:eastAsia="Microsoft YaHei" w:hAnsi="Microsoft YaHei" w:cs="Microsoft YaHei" w:hint="eastAsia"/>
          <w:sz w:val="22"/>
          <w:szCs w:val="22"/>
        </w:rPr>
        <w:t>苏黎世</w:t>
      </w:r>
    </w:p>
    <w:p w14:paraId="3DEF1B35" w14:textId="26FECE54" w:rsidR="002852DD" w:rsidRPr="00290D51" w:rsidRDefault="002852DD" w:rsidP="002852DD">
      <w:pPr>
        <w:rPr>
          <w:rFonts w:ascii="Arial" w:eastAsia="Arial" w:hAnsi="Arial" w:cs="Arial"/>
          <w:sz w:val="22"/>
          <w:szCs w:val="22"/>
        </w:rPr>
      </w:pPr>
      <w:r w:rsidRPr="00290D51">
        <w:rPr>
          <w:rFonts w:ascii="Microsoft YaHei" w:eastAsia="Microsoft YaHei" w:hAnsi="Microsoft YaHei" w:cs="Microsoft YaHei" w:hint="eastAsia"/>
          <w:sz w:val="22"/>
          <w:szCs w:val="22"/>
        </w:rPr>
        <w:t>处理和追踪纸质发票昂贵且耗时。</w:t>
      </w:r>
      <w:r w:rsidRPr="00290D51">
        <w:rPr>
          <w:rFonts w:ascii="Arial" w:eastAsia="Arial" w:hAnsi="Arial" w:cs="Arial" w:hint="eastAsia"/>
          <w:sz w:val="22"/>
          <w:szCs w:val="22"/>
        </w:rPr>
        <w:t>Billte</w:t>
      </w:r>
      <w:r w:rsidR="00683C23">
        <w:rPr>
          <w:rFonts w:ascii="Microsoft YaHei" w:eastAsia="Microsoft YaHei" w:hAnsi="Microsoft YaHei" w:cs="Microsoft YaHei" w:hint="eastAsia"/>
          <w:sz w:val="22"/>
          <w:szCs w:val="22"/>
        </w:rPr>
        <w:t>可</w:t>
      </w:r>
      <w:r w:rsidRPr="00290D51">
        <w:rPr>
          <w:rFonts w:ascii="Microsoft YaHei" w:eastAsia="Microsoft YaHei" w:hAnsi="Microsoft YaHei" w:cs="Microsoft YaHei" w:hint="eastAsia"/>
          <w:sz w:val="22"/>
          <w:szCs w:val="22"/>
        </w:rPr>
        <w:t>将企业的整个</w:t>
      </w:r>
      <w:r w:rsidR="00683C23">
        <w:rPr>
          <w:rFonts w:ascii="Microsoft YaHei" w:eastAsia="Microsoft YaHei" w:hAnsi="Microsoft YaHei" w:cs="Microsoft YaHei" w:hint="eastAsia"/>
          <w:sz w:val="22"/>
          <w:szCs w:val="22"/>
        </w:rPr>
        <w:t>财务</w:t>
      </w:r>
      <w:r w:rsidRPr="00290D51">
        <w:rPr>
          <w:rFonts w:ascii="Microsoft YaHei" w:eastAsia="Microsoft YaHei" w:hAnsi="Microsoft YaHei" w:cs="Microsoft YaHei" w:hint="eastAsia"/>
          <w:sz w:val="22"/>
          <w:szCs w:val="22"/>
        </w:rPr>
        <w:t>流程数字化并自动化。这家</w:t>
      </w:r>
      <w:r w:rsidR="00683C23">
        <w:rPr>
          <w:rFonts w:ascii="Microsoft YaHei" w:eastAsia="Microsoft YaHei" w:hAnsi="Microsoft YaHei" w:cs="Microsoft YaHei" w:hint="eastAsia"/>
          <w:sz w:val="22"/>
          <w:szCs w:val="22"/>
        </w:rPr>
        <w:t>总部位于苏黎世的</w:t>
      </w:r>
      <w:r w:rsidRPr="00290D51">
        <w:rPr>
          <w:rFonts w:ascii="Microsoft YaHei" w:eastAsia="Microsoft YaHei" w:hAnsi="Microsoft YaHei" w:cs="Microsoft YaHei" w:hint="eastAsia"/>
          <w:sz w:val="22"/>
          <w:szCs w:val="22"/>
        </w:rPr>
        <w:t>初创公司已经与</w:t>
      </w:r>
      <w:r w:rsidR="00683C23" w:rsidRPr="00683C23">
        <w:rPr>
          <w:rFonts w:ascii="Microsoft YaHei" w:eastAsia="Microsoft YaHei" w:hAnsi="Microsoft YaHei" w:cs="Microsoft YaHei" w:hint="eastAsia"/>
          <w:sz w:val="22"/>
          <w:szCs w:val="22"/>
        </w:rPr>
        <w:t>忠利保险公司</w:t>
      </w:r>
      <w:r w:rsidR="00683C23">
        <w:rPr>
          <w:rFonts w:ascii="Microsoft YaHei" w:eastAsia="Microsoft YaHei" w:hAnsi="Microsoft YaHei" w:cs="Microsoft YaHei" w:hint="eastAsia"/>
          <w:sz w:val="22"/>
          <w:szCs w:val="22"/>
        </w:rPr>
        <w:t>（</w:t>
      </w:r>
      <w:r w:rsidRPr="00290D51">
        <w:rPr>
          <w:rFonts w:ascii="Arial" w:eastAsia="Arial" w:hAnsi="Arial" w:cs="Arial" w:hint="eastAsia"/>
          <w:sz w:val="22"/>
          <w:szCs w:val="22"/>
        </w:rPr>
        <w:t>Generali</w:t>
      </w:r>
      <w:r w:rsidR="00683C23">
        <w:rPr>
          <w:rFonts w:ascii="Microsoft YaHei" w:eastAsia="Microsoft YaHei" w:hAnsi="Microsoft YaHei" w:cs="Microsoft YaHei" w:hint="eastAsia"/>
          <w:sz w:val="22"/>
          <w:szCs w:val="22"/>
        </w:rPr>
        <w:t>）的瑞士分公司</w:t>
      </w:r>
      <w:r w:rsidR="00E40F1C">
        <w:rPr>
          <w:rFonts w:ascii="Microsoft YaHei" w:eastAsia="Microsoft YaHei" w:hAnsi="Microsoft YaHei" w:cs="Microsoft YaHei" w:hint="eastAsia"/>
          <w:sz w:val="22"/>
          <w:szCs w:val="22"/>
        </w:rPr>
        <w:t>达成</w:t>
      </w:r>
      <w:r w:rsidRPr="00290D51">
        <w:rPr>
          <w:rFonts w:ascii="Microsoft YaHei" w:eastAsia="Microsoft YaHei" w:hAnsi="Microsoft YaHei" w:cs="Microsoft YaHei" w:hint="eastAsia"/>
          <w:sz w:val="22"/>
          <w:szCs w:val="22"/>
        </w:rPr>
        <w:t>合作，并计划将其市场</w:t>
      </w:r>
      <w:r w:rsidR="009A725D">
        <w:rPr>
          <w:rFonts w:ascii="Microsoft YaHei" w:eastAsia="Microsoft YaHei" w:hAnsi="Microsoft YaHei" w:cs="Microsoft YaHei" w:hint="eastAsia"/>
          <w:sz w:val="22"/>
          <w:szCs w:val="22"/>
        </w:rPr>
        <w:t>于</w:t>
      </w:r>
      <w:r w:rsidRPr="00290D51">
        <w:rPr>
          <w:rFonts w:ascii="Microsoft YaHei" w:eastAsia="Microsoft YaHei" w:hAnsi="Microsoft YaHei" w:cs="Microsoft YaHei" w:hint="eastAsia"/>
          <w:sz w:val="22"/>
          <w:szCs w:val="22"/>
        </w:rPr>
        <w:t>今年</w:t>
      </w:r>
      <w:r w:rsidR="00683C23">
        <w:rPr>
          <w:rFonts w:ascii="Microsoft YaHei" w:eastAsia="Microsoft YaHei" w:hAnsi="Microsoft YaHei" w:cs="Microsoft YaHei" w:hint="eastAsia"/>
          <w:sz w:val="22"/>
          <w:szCs w:val="22"/>
        </w:rPr>
        <w:t>拓</w:t>
      </w:r>
      <w:r w:rsidRPr="00290D51">
        <w:rPr>
          <w:rFonts w:ascii="Microsoft YaHei" w:eastAsia="Microsoft YaHei" w:hAnsi="Microsoft YaHei" w:cs="Microsoft YaHei" w:hint="eastAsia"/>
          <w:sz w:val="22"/>
          <w:szCs w:val="22"/>
        </w:rPr>
        <w:t>展到亚洲。</w:t>
      </w:r>
    </w:p>
    <w:p w14:paraId="212589DA" w14:textId="37008CD4" w:rsidR="00D06FE0" w:rsidRDefault="00D06FE0" w:rsidP="00D06FE0">
      <w:pPr>
        <w:rPr>
          <w:rFonts w:ascii="Arial" w:eastAsia="Arial" w:hAnsi="Arial" w:cs="Arial"/>
          <w:sz w:val="22"/>
          <w:szCs w:val="22"/>
        </w:rPr>
      </w:pPr>
    </w:p>
    <w:p w14:paraId="63C4DB3B" w14:textId="77777777" w:rsidR="002852DD" w:rsidRPr="00290D51" w:rsidRDefault="002852DD" w:rsidP="002852DD">
      <w:pPr>
        <w:rPr>
          <w:rFonts w:ascii="Arial" w:eastAsia="Arial" w:hAnsi="Arial" w:cs="Arial"/>
          <w:b/>
          <w:bCs/>
          <w:sz w:val="22"/>
          <w:szCs w:val="22"/>
        </w:rPr>
      </w:pPr>
      <w:r w:rsidRPr="00290D51">
        <w:rPr>
          <w:rFonts w:ascii="Arial" w:eastAsia="Arial" w:hAnsi="Arial" w:cs="Arial" w:hint="eastAsia"/>
          <w:b/>
          <w:bCs/>
          <w:sz w:val="22"/>
          <w:szCs w:val="22"/>
        </w:rPr>
        <w:t xml:space="preserve">Crypto Finance </w:t>
      </w:r>
      <w:r w:rsidRPr="00290D51">
        <w:rPr>
          <w:rFonts w:ascii="Arial" w:eastAsia="Arial" w:hAnsi="Arial" w:cs="Arial" w:hint="eastAsia"/>
          <w:sz w:val="22"/>
          <w:szCs w:val="22"/>
        </w:rPr>
        <w:t>| Jan Brzezek |</w:t>
      </w:r>
      <w:r w:rsidRPr="00290D51">
        <w:rPr>
          <w:rFonts w:ascii="Arial" w:eastAsia="Arial" w:hAnsi="Arial" w:cs="Arial" w:hint="eastAsia"/>
          <w:b/>
          <w:bCs/>
          <w:sz w:val="22"/>
          <w:szCs w:val="22"/>
        </w:rPr>
        <w:t xml:space="preserve"> </w:t>
      </w:r>
      <w:hyperlink r:id="rId16">
        <w:r w:rsidRPr="00290D51">
          <w:rPr>
            <w:rStyle w:val="Hyperlink"/>
            <w:rFonts w:ascii="Arial" w:eastAsia="Arial" w:hAnsi="Arial" w:cs="Arial" w:hint="eastAsia"/>
            <w:sz w:val="22"/>
            <w:szCs w:val="22"/>
          </w:rPr>
          <w:t>cryptofinance.ch</w:t>
        </w:r>
        <w:r w:rsidRPr="00290D51">
          <w:rPr>
            <w:rStyle w:val="Hyperlink"/>
            <w:rFonts w:ascii="Arial" w:eastAsia="Arial" w:hAnsi="Arial" w:cs="Arial" w:hint="eastAsia"/>
            <w:b/>
            <w:bCs/>
            <w:sz w:val="22"/>
            <w:szCs w:val="22"/>
          </w:rPr>
          <w:t xml:space="preserve"> </w:t>
        </w:r>
      </w:hyperlink>
      <w:r w:rsidRPr="00290D51">
        <w:rPr>
          <w:rFonts w:ascii="Arial" w:eastAsia="Arial" w:hAnsi="Arial" w:cs="Arial" w:hint="eastAsia"/>
          <w:sz w:val="22"/>
          <w:szCs w:val="22"/>
        </w:rPr>
        <w:t>|</w:t>
      </w:r>
      <w:r w:rsidRPr="00290D51">
        <w:rPr>
          <w:rFonts w:ascii="Arial" w:eastAsia="Arial" w:hAnsi="Arial" w:cs="Arial" w:hint="eastAsia"/>
          <w:b/>
          <w:bCs/>
          <w:sz w:val="22"/>
          <w:szCs w:val="22"/>
        </w:rPr>
        <w:t xml:space="preserve"> </w:t>
      </w:r>
      <w:r w:rsidRPr="00290D51">
        <w:rPr>
          <w:rFonts w:ascii="Microsoft YaHei" w:eastAsia="Microsoft YaHei" w:hAnsi="Microsoft YaHei" w:cs="Microsoft YaHei" w:hint="eastAsia"/>
          <w:sz w:val="22"/>
          <w:szCs w:val="22"/>
        </w:rPr>
        <w:t>楚格</w:t>
      </w:r>
    </w:p>
    <w:p w14:paraId="121B4512" w14:textId="69354F6C" w:rsidR="002852DD" w:rsidRPr="00290D51" w:rsidRDefault="002852DD" w:rsidP="002852DD">
      <w:pPr>
        <w:rPr>
          <w:rFonts w:ascii="Arial" w:eastAsia="Arial" w:hAnsi="Arial" w:cs="Arial"/>
          <w:sz w:val="22"/>
          <w:szCs w:val="22"/>
        </w:rPr>
      </w:pPr>
      <w:r w:rsidRPr="00290D51">
        <w:rPr>
          <w:rFonts w:ascii="Microsoft YaHei" w:eastAsia="Microsoft YaHei" w:hAnsi="Microsoft YaHei" w:cs="Microsoft YaHei" w:hint="eastAsia"/>
          <w:sz w:val="22"/>
          <w:szCs w:val="22"/>
        </w:rPr>
        <w:lastRenderedPageBreak/>
        <w:t>对金融机构和投资者而言</w:t>
      </w:r>
      <w:r w:rsidR="00E40F1C" w:rsidRPr="00290D51">
        <w:rPr>
          <w:rFonts w:ascii="Microsoft YaHei" w:eastAsia="Microsoft YaHei" w:hAnsi="Microsoft YaHei" w:cs="Microsoft YaHei" w:hint="eastAsia"/>
          <w:sz w:val="22"/>
          <w:szCs w:val="22"/>
        </w:rPr>
        <w:t>实施区块链技术</w:t>
      </w:r>
      <w:r w:rsidR="00E40F1C">
        <w:rPr>
          <w:rFonts w:ascii="Microsoft YaHei" w:eastAsia="Microsoft YaHei" w:hAnsi="Microsoft YaHei" w:cs="Microsoft YaHei" w:hint="eastAsia"/>
          <w:sz w:val="22"/>
          <w:szCs w:val="22"/>
        </w:rPr>
        <w:t>并不容易</w:t>
      </w:r>
      <w:r w:rsidRPr="00290D51">
        <w:rPr>
          <w:rFonts w:ascii="Microsoft YaHei" w:eastAsia="Microsoft YaHei" w:hAnsi="Microsoft YaHei" w:cs="Microsoft YaHei" w:hint="eastAsia"/>
          <w:sz w:val="22"/>
          <w:szCs w:val="22"/>
        </w:rPr>
        <w:t>。</w:t>
      </w:r>
      <w:r w:rsidRPr="00290D51">
        <w:rPr>
          <w:rFonts w:ascii="Arial" w:eastAsia="Arial" w:hAnsi="Arial" w:cs="Arial" w:hint="eastAsia"/>
          <w:sz w:val="22"/>
          <w:szCs w:val="22"/>
        </w:rPr>
        <w:t>Crypto Finance</w:t>
      </w:r>
      <w:r w:rsidRPr="00290D51">
        <w:rPr>
          <w:rFonts w:ascii="Microsoft YaHei" w:eastAsia="Microsoft YaHei" w:hAnsi="Microsoft YaHei" w:cs="Microsoft YaHei" w:hint="eastAsia"/>
          <w:sz w:val="22"/>
          <w:szCs w:val="22"/>
        </w:rPr>
        <w:t>是瑞士第一家也是唯一一家受</w:t>
      </w:r>
      <w:r w:rsidR="00E40F1C" w:rsidRPr="00E40F1C">
        <w:rPr>
          <w:rFonts w:ascii="Microsoft YaHei" w:eastAsia="Microsoft YaHei" w:hAnsi="Microsoft YaHei" w:cs="Microsoft YaHei" w:hint="eastAsia"/>
          <w:sz w:val="22"/>
          <w:szCs w:val="22"/>
        </w:rPr>
        <w:t>瑞士金融市场监管局</w:t>
      </w:r>
      <w:r w:rsidR="00E40F1C">
        <w:rPr>
          <w:rFonts w:ascii="Microsoft YaHei" w:eastAsia="Microsoft YaHei" w:hAnsi="Microsoft YaHei" w:cs="Microsoft YaHei" w:hint="eastAsia"/>
          <w:sz w:val="22"/>
          <w:szCs w:val="22"/>
        </w:rPr>
        <w:t>（FINMA）监管</w:t>
      </w:r>
      <w:r w:rsidRPr="00290D51">
        <w:rPr>
          <w:rFonts w:ascii="Microsoft YaHei" w:eastAsia="Microsoft YaHei" w:hAnsi="Microsoft YaHei" w:cs="Microsoft YaHei" w:hint="eastAsia"/>
          <w:sz w:val="22"/>
          <w:szCs w:val="22"/>
        </w:rPr>
        <w:t>的加密资产管理公司</w:t>
      </w:r>
      <w:r w:rsidR="00E40F1C">
        <w:rPr>
          <w:rFonts w:ascii="Microsoft YaHei" w:eastAsia="Microsoft YaHei" w:hAnsi="Microsoft YaHei" w:cs="Microsoft YaHei" w:hint="eastAsia"/>
          <w:sz w:val="22"/>
          <w:szCs w:val="22"/>
        </w:rPr>
        <w:t>。</w:t>
      </w:r>
      <w:r w:rsidR="0002180F">
        <w:rPr>
          <w:rFonts w:ascii="Microsoft YaHei" w:eastAsia="Microsoft YaHei" w:hAnsi="Microsoft YaHei" w:cs="Microsoft YaHei" w:hint="eastAsia"/>
          <w:sz w:val="22"/>
          <w:szCs w:val="22"/>
        </w:rPr>
        <w:t>它</w:t>
      </w:r>
      <w:r w:rsidRPr="00290D51">
        <w:rPr>
          <w:rFonts w:ascii="Microsoft YaHei" w:eastAsia="Microsoft YaHei" w:hAnsi="Microsoft YaHei" w:cs="Microsoft YaHei" w:hint="eastAsia"/>
          <w:sz w:val="22"/>
          <w:szCs w:val="22"/>
        </w:rPr>
        <w:t>通过其</w:t>
      </w:r>
      <w:r w:rsidR="00EF1C6E">
        <w:rPr>
          <w:rFonts w:ascii="Microsoft YaHei" w:eastAsia="Microsoft YaHei" w:hAnsi="Microsoft YaHei" w:cs="Microsoft YaHei" w:hint="eastAsia"/>
          <w:sz w:val="22"/>
          <w:szCs w:val="22"/>
        </w:rPr>
        <w:t>自有</w:t>
      </w:r>
      <w:r w:rsidRPr="00290D51">
        <w:rPr>
          <w:rFonts w:ascii="Microsoft YaHei" w:eastAsia="Microsoft YaHei" w:hAnsi="Microsoft YaHei" w:cs="Microsoft YaHei" w:hint="eastAsia"/>
          <w:sz w:val="22"/>
          <w:szCs w:val="22"/>
        </w:rPr>
        <w:t>的经纪和基金为加密资产提供信誉良好且受监管的产品。</w:t>
      </w:r>
    </w:p>
    <w:p w14:paraId="4A57FA9C" w14:textId="0FB239F3" w:rsidR="00D06FE0" w:rsidRDefault="00D06FE0" w:rsidP="00D06FE0">
      <w:pPr>
        <w:rPr>
          <w:rFonts w:ascii="Arial" w:eastAsia="Arial" w:hAnsi="Arial" w:cs="Arial"/>
          <w:sz w:val="22"/>
          <w:szCs w:val="22"/>
        </w:rPr>
      </w:pPr>
    </w:p>
    <w:p w14:paraId="32EE97D3" w14:textId="77777777" w:rsidR="002852DD" w:rsidRPr="00290D51" w:rsidRDefault="002852DD" w:rsidP="002852DD">
      <w:pPr>
        <w:rPr>
          <w:rFonts w:ascii="Arial" w:eastAsia="Arial" w:hAnsi="Arial" w:cs="Arial"/>
          <w:b/>
          <w:bCs/>
          <w:sz w:val="22"/>
          <w:szCs w:val="22"/>
        </w:rPr>
      </w:pPr>
      <w:r w:rsidRPr="00290D51">
        <w:rPr>
          <w:rFonts w:ascii="Arial" w:eastAsia="Arial" w:hAnsi="Arial" w:cs="Arial" w:hint="eastAsia"/>
          <w:b/>
          <w:bCs/>
          <w:sz w:val="22"/>
          <w:szCs w:val="22"/>
        </w:rPr>
        <w:t xml:space="preserve">Loanboox </w:t>
      </w:r>
      <w:r w:rsidRPr="00290D51">
        <w:rPr>
          <w:rFonts w:ascii="Arial" w:eastAsia="Arial" w:hAnsi="Arial" w:cs="Arial" w:hint="eastAsia"/>
          <w:sz w:val="22"/>
          <w:szCs w:val="22"/>
        </w:rPr>
        <w:t xml:space="preserve">| </w:t>
      </w:r>
      <w:r w:rsidRPr="00290D51">
        <w:rPr>
          <w:rFonts w:ascii="Arial" w:eastAsia="Arial" w:hAnsi="Arial" w:cs="Arial"/>
          <w:sz w:val="22"/>
          <w:szCs w:val="22"/>
        </w:rPr>
        <w:t>Andi Burri</w:t>
      </w:r>
      <w:r w:rsidRPr="00290D51">
        <w:rPr>
          <w:rFonts w:ascii="Arial" w:eastAsia="Arial" w:hAnsi="Arial" w:cs="Arial" w:hint="eastAsia"/>
          <w:sz w:val="22"/>
          <w:szCs w:val="22"/>
        </w:rPr>
        <w:t xml:space="preserve"> |</w:t>
      </w:r>
      <w:r w:rsidRPr="00290D51">
        <w:rPr>
          <w:rFonts w:ascii="Arial" w:eastAsia="Arial" w:hAnsi="Arial" w:cs="Arial" w:hint="eastAsia"/>
          <w:b/>
          <w:bCs/>
          <w:sz w:val="22"/>
          <w:szCs w:val="22"/>
        </w:rPr>
        <w:t xml:space="preserve"> </w:t>
      </w:r>
      <w:hyperlink r:id="rId17">
        <w:r w:rsidRPr="00290D51">
          <w:rPr>
            <w:rStyle w:val="Hyperlink"/>
            <w:rFonts w:ascii="Arial" w:eastAsia="Arial" w:hAnsi="Arial" w:cs="Arial" w:hint="eastAsia"/>
            <w:sz w:val="22"/>
            <w:szCs w:val="22"/>
          </w:rPr>
          <w:t>loanboox.com</w:t>
        </w:r>
        <w:r w:rsidRPr="00290D51">
          <w:rPr>
            <w:rStyle w:val="Hyperlink"/>
            <w:rFonts w:ascii="Arial" w:eastAsia="Arial" w:hAnsi="Arial" w:cs="Arial" w:hint="eastAsia"/>
            <w:b/>
            <w:bCs/>
            <w:sz w:val="22"/>
            <w:szCs w:val="22"/>
          </w:rPr>
          <w:t xml:space="preserve"> </w:t>
        </w:r>
      </w:hyperlink>
      <w:r w:rsidRPr="00290D51">
        <w:rPr>
          <w:rFonts w:ascii="Arial" w:eastAsia="Arial" w:hAnsi="Arial" w:cs="Arial" w:hint="eastAsia"/>
          <w:sz w:val="22"/>
          <w:szCs w:val="22"/>
        </w:rPr>
        <w:t>|</w:t>
      </w:r>
      <w:r w:rsidRPr="00290D51">
        <w:rPr>
          <w:rFonts w:ascii="Arial" w:eastAsia="Arial" w:hAnsi="Arial" w:cs="Arial" w:hint="eastAsia"/>
          <w:b/>
          <w:bCs/>
          <w:sz w:val="22"/>
          <w:szCs w:val="22"/>
        </w:rPr>
        <w:t xml:space="preserve"> </w:t>
      </w:r>
      <w:r w:rsidRPr="00290D51">
        <w:rPr>
          <w:rFonts w:ascii="Microsoft YaHei" w:eastAsia="Microsoft YaHei" w:hAnsi="Microsoft YaHei" w:cs="Microsoft YaHei" w:hint="eastAsia"/>
          <w:sz w:val="22"/>
          <w:szCs w:val="22"/>
        </w:rPr>
        <w:t>苏黎世</w:t>
      </w:r>
    </w:p>
    <w:p w14:paraId="064338F8" w14:textId="2DF475B2" w:rsidR="002852DD" w:rsidRPr="00290D51" w:rsidRDefault="002852DD" w:rsidP="002852DD">
      <w:pPr>
        <w:rPr>
          <w:rFonts w:ascii="Arial" w:eastAsia="Arial" w:hAnsi="Arial" w:cs="Arial"/>
          <w:sz w:val="22"/>
          <w:szCs w:val="22"/>
        </w:rPr>
      </w:pPr>
      <w:r w:rsidRPr="00290D51">
        <w:rPr>
          <w:rFonts w:ascii="Microsoft YaHei" w:eastAsia="Microsoft YaHei" w:hAnsi="Microsoft YaHei" w:cs="Microsoft YaHei" w:hint="eastAsia"/>
          <w:sz w:val="22"/>
          <w:szCs w:val="22"/>
        </w:rPr>
        <w:t>债务资本市场对公共部门当局来说是不透明的，他们寻求更简易和更有效的贷款流程。</w:t>
      </w:r>
      <w:r w:rsidRPr="00290D51">
        <w:rPr>
          <w:rFonts w:ascii="Arial" w:eastAsia="Arial" w:hAnsi="Arial" w:cs="Arial" w:hint="eastAsia"/>
          <w:sz w:val="22"/>
          <w:szCs w:val="22"/>
        </w:rPr>
        <w:t xml:space="preserve"> Loanboox</w:t>
      </w:r>
      <w:r w:rsidRPr="00290D51">
        <w:rPr>
          <w:rFonts w:ascii="Microsoft YaHei" w:eastAsia="Microsoft YaHei" w:hAnsi="Microsoft YaHei" w:cs="Microsoft YaHei" w:hint="eastAsia"/>
          <w:sz w:val="22"/>
          <w:szCs w:val="22"/>
        </w:rPr>
        <w:t>的独立债务资本平台简化了</w:t>
      </w:r>
      <w:r w:rsidR="0002180F">
        <w:rPr>
          <w:rFonts w:ascii="Microsoft YaHei" w:eastAsia="Microsoft YaHei" w:hAnsi="Microsoft YaHei" w:cs="Microsoft YaHei" w:hint="eastAsia"/>
          <w:sz w:val="22"/>
          <w:szCs w:val="22"/>
        </w:rPr>
        <w:t>对</w:t>
      </w:r>
      <w:r w:rsidRPr="00290D51">
        <w:rPr>
          <w:rFonts w:ascii="Microsoft YaHei" w:eastAsia="Microsoft YaHei" w:hAnsi="Microsoft YaHei" w:cs="Microsoft YaHei" w:hint="eastAsia"/>
          <w:sz w:val="22"/>
          <w:szCs w:val="22"/>
        </w:rPr>
        <w:t>利率和法律条款的</w:t>
      </w:r>
      <w:r w:rsidR="0002180F">
        <w:rPr>
          <w:rFonts w:ascii="Microsoft YaHei" w:eastAsia="Microsoft YaHei" w:hAnsi="Microsoft YaHei" w:cs="Microsoft YaHei" w:hint="eastAsia"/>
          <w:sz w:val="22"/>
          <w:szCs w:val="22"/>
        </w:rPr>
        <w:t>对比</w:t>
      </w:r>
      <w:r w:rsidRPr="00290D51">
        <w:rPr>
          <w:rFonts w:ascii="Microsoft YaHei" w:eastAsia="Microsoft YaHei" w:hAnsi="Microsoft YaHei" w:cs="Microsoft YaHei" w:hint="eastAsia"/>
          <w:sz w:val="22"/>
          <w:szCs w:val="22"/>
        </w:rPr>
        <w:t>，</w:t>
      </w:r>
      <w:r w:rsidR="0002180F">
        <w:rPr>
          <w:rFonts w:ascii="Microsoft YaHei" w:eastAsia="Microsoft YaHei" w:hAnsi="Microsoft YaHei" w:cs="Microsoft YaHei" w:hint="eastAsia"/>
          <w:sz w:val="22"/>
          <w:szCs w:val="22"/>
        </w:rPr>
        <w:t>让民众和企业可以</w:t>
      </w:r>
      <w:r w:rsidRPr="00290D51">
        <w:rPr>
          <w:rFonts w:ascii="Microsoft YaHei" w:eastAsia="Microsoft YaHei" w:hAnsi="Microsoft YaHei" w:cs="Microsoft YaHei" w:hint="eastAsia"/>
          <w:sz w:val="22"/>
          <w:szCs w:val="22"/>
        </w:rPr>
        <w:t>在线与银行和机构投资者达成交易。</w:t>
      </w:r>
      <w:r w:rsidRPr="00290D51">
        <w:rPr>
          <w:rFonts w:ascii="Arial" w:eastAsia="Arial" w:hAnsi="Arial" w:cs="Arial" w:hint="eastAsia"/>
          <w:sz w:val="22"/>
          <w:szCs w:val="22"/>
        </w:rPr>
        <w:t xml:space="preserve"> </w:t>
      </w:r>
    </w:p>
    <w:p w14:paraId="44212821" w14:textId="380B6548" w:rsidR="00D06FE0" w:rsidRDefault="00D06FE0" w:rsidP="00D06FE0">
      <w:pPr>
        <w:rPr>
          <w:rFonts w:ascii="Arial" w:eastAsia="Arial" w:hAnsi="Arial" w:cs="Arial"/>
          <w:sz w:val="22"/>
          <w:szCs w:val="22"/>
        </w:rPr>
      </w:pPr>
    </w:p>
    <w:p w14:paraId="3B3C43C6" w14:textId="77777777" w:rsidR="002852DD" w:rsidRPr="00290D51" w:rsidRDefault="002852DD" w:rsidP="002852DD">
      <w:pPr>
        <w:rPr>
          <w:rFonts w:ascii="Arial" w:eastAsia="Arial" w:hAnsi="Arial" w:cs="Arial"/>
          <w:b/>
          <w:bCs/>
          <w:sz w:val="22"/>
          <w:szCs w:val="22"/>
        </w:rPr>
      </w:pPr>
      <w:r w:rsidRPr="00290D51">
        <w:rPr>
          <w:rFonts w:ascii="Arial" w:eastAsia="Arial" w:hAnsi="Arial" w:cs="Arial" w:hint="eastAsia"/>
          <w:b/>
          <w:bCs/>
          <w:sz w:val="22"/>
          <w:szCs w:val="22"/>
        </w:rPr>
        <w:t xml:space="preserve">Orca </w:t>
      </w:r>
      <w:r w:rsidRPr="00290D51">
        <w:rPr>
          <w:rFonts w:ascii="Arial" w:eastAsia="Arial" w:hAnsi="Arial" w:cs="Arial" w:hint="eastAsia"/>
          <w:sz w:val="22"/>
          <w:szCs w:val="22"/>
        </w:rPr>
        <w:t>| Tomas Hurcik |</w:t>
      </w:r>
      <w:r w:rsidRPr="00290D51">
        <w:rPr>
          <w:rFonts w:ascii="Arial" w:eastAsia="Arial" w:hAnsi="Arial" w:cs="Arial" w:hint="eastAsia"/>
          <w:b/>
          <w:bCs/>
          <w:sz w:val="22"/>
          <w:szCs w:val="22"/>
        </w:rPr>
        <w:t xml:space="preserve"> </w:t>
      </w:r>
      <w:hyperlink r:id="rId18">
        <w:r w:rsidRPr="00290D51">
          <w:rPr>
            <w:rStyle w:val="Hyperlink"/>
            <w:rFonts w:ascii="Arial" w:eastAsia="Arial" w:hAnsi="Arial" w:cs="Arial" w:hint="eastAsia"/>
            <w:sz w:val="22"/>
            <w:szCs w:val="22"/>
          </w:rPr>
          <w:t>orca.xyz</w:t>
        </w:r>
        <w:r w:rsidRPr="00290D51">
          <w:rPr>
            <w:rStyle w:val="Hyperlink"/>
            <w:rFonts w:ascii="Arial" w:eastAsia="Arial" w:hAnsi="Arial" w:cs="Arial" w:hint="eastAsia"/>
            <w:b/>
            <w:bCs/>
            <w:sz w:val="22"/>
            <w:szCs w:val="22"/>
          </w:rPr>
          <w:t xml:space="preserve"> </w:t>
        </w:r>
      </w:hyperlink>
      <w:r w:rsidRPr="00290D51">
        <w:rPr>
          <w:rFonts w:ascii="Arial" w:eastAsia="Arial" w:hAnsi="Arial" w:cs="Arial" w:hint="eastAsia"/>
          <w:sz w:val="22"/>
          <w:szCs w:val="22"/>
        </w:rPr>
        <w:t>|</w:t>
      </w:r>
      <w:r w:rsidRPr="00290D51">
        <w:rPr>
          <w:rFonts w:ascii="Arial" w:eastAsia="Arial" w:hAnsi="Arial" w:cs="Arial" w:hint="eastAsia"/>
          <w:b/>
          <w:bCs/>
          <w:sz w:val="22"/>
          <w:szCs w:val="22"/>
        </w:rPr>
        <w:t xml:space="preserve"> </w:t>
      </w:r>
      <w:r w:rsidRPr="00290D51">
        <w:rPr>
          <w:rFonts w:ascii="Microsoft YaHei" w:eastAsia="Microsoft YaHei" w:hAnsi="Microsoft YaHei" w:cs="Microsoft YaHei" w:hint="eastAsia"/>
          <w:sz w:val="22"/>
          <w:szCs w:val="22"/>
        </w:rPr>
        <w:t>苏黎世</w:t>
      </w:r>
    </w:p>
    <w:p w14:paraId="1200D8E0" w14:textId="664527BE" w:rsidR="002852DD" w:rsidRPr="00290D51" w:rsidRDefault="00D64243" w:rsidP="002852DD">
      <w:pPr>
        <w:rPr>
          <w:rFonts w:ascii="Arial" w:eastAsia="Arial" w:hAnsi="Arial" w:cs="Arial"/>
          <w:sz w:val="22"/>
          <w:szCs w:val="22"/>
        </w:rPr>
      </w:pPr>
      <w:r>
        <w:rPr>
          <w:rFonts w:ascii="Microsoft YaHei" w:eastAsia="Microsoft YaHei" w:hAnsi="Microsoft YaHei" w:cs="Microsoft YaHei" w:hint="eastAsia"/>
          <w:sz w:val="22"/>
          <w:szCs w:val="22"/>
        </w:rPr>
        <w:t>在接下来的七年内，将会出现</w:t>
      </w:r>
      <w:r w:rsidR="002852DD" w:rsidRPr="00290D51">
        <w:rPr>
          <w:rFonts w:ascii="Microsoft YaHei" w:eastAsia="Microsoft YaHei" w:hAnsi="Microsoft YaHei" w:cs="Microsoft YaHei" w:hint="eastAsia"/>
          <w:sz w:val="22"/>
          <w:szCs w:val="22"/>
        </w:rPr>
        <w:t>史上最大</w:t>
      </w:r>
      <w:r>
        <w:rPr>
          <w:rFonts w:ascii="Microsoft YaHei" w:eastAsia="Microsoft YaHei" w:hAnsi="Microsoft YaHei" w:cs="Microsoft YaHei" w:hint="eastAsia"/>
          <w:sz w:val="22"/>
          <w:szCs w:val="22"/>
        </w:rPr>
        <w:t>规模</w:t>
      </w:r>
      <w:r w:rsidR="002852DD" w:rsidRPr="00290D51">
        <w:rPr>
          <w:rFonts w:ascii="Microsoft YaHei" w:eastAsia="Microsoft YaHei" w:hAnsi="Microsoft YaHei" w:cs="Microsoft YaHei" w:hint="eastAsia"/>
          <w:sz w:val="22"/>
          <w:szCs w:val="22"/>
        </w:rPr>
        <w:t>的财富</w:t>
      </w:r>
      <w:r>
        <w:rPr>
          <w:rFonts w:ascii="Microsoft YaHei" w:eastAsia="Microsoft YaHei" w:hAnsi="Microsoft YaHei" w:cs="Microsoft YaHei" w:hint="eastAsia"/>
          <w:sz w:val="22"/>
          <w:szCs w:val="22"/>
        </w:rPr>
        <w:t>转移</w:t>
      </w:r>
      <w:r w:rsidR="002852DD" w:rsidRPr="00290D51">
        <w:rPr>
          <w:rFonts w:ascii="Microsoft YaHei" w:eastAsia="Microsoft YaHei" w:hAnsi="Microsoft YaHei" w:cs="Microsoft YaHei" w:hint="eastAsia"/>
          <w:sz w:val="22"/>
          <w:szCs w:val="22"/>
        </w:rPr>
        <w:t>。下一代</w:t>
      </w:r>
      <w:r>
        <w:rPr>
          <w:rFonts w:ascii="Microsoft YaHei" w:eastAsia="Microsoft YaHei" w:hAnsi="Microsoft YaHei" w:cs="Microsoft YaHei" w:hint="eastAsia"/>
          <w:sz w:val="22"/>
          <w:szCs w:val="22"/>
        </w:rPr>
        <w:t>超高净值人群熟谙数字世界</w:t>
      </w:r>
      <w:r w:rsidR="002852DD" w:rsidRPr="00290D51">
        <w:rPr>
          <w:rFonts w:ascii="Microsoft YaHei" w:eastAsia="Microsoft YaHei" w:hAnsi="Microsoft YaHei" w:cs="Microsoft YaHei" w:hint="eastAsia"/>
          <w:sz w:val="22"/>
          <w:szCs w:val="22"/>
        </w:rPr>
        <w:t>，他们需要</w:t>
      </w:r>
      <w:r>
        <w:rPr>
          <w:rFonts w:ascii="Microsoft YaHei" w:eastAsia="Microsoft YaHei" w:hAnsi="Microsoft YaHei" w:cs="Microsoft YaHei" w:hint="eastAsia"/>
          <w:sz w:val="22"/>
          <w:szCs w:val="22"/>
        </w:rPr>
        <w:t>能与之匹配的数字工具</w:t>
      </w:r>
      <w:r w:rsidR="00EF1C6E">
        <w:rPr>
          <w:rFonts w:ascii="Microsoft YaHei" w:eastAsia="Microsoft YaHei" w:hAnsi="Microsoft YaHei" w:cs="Microsoft YaHei" w:hint="eastAsia"/>
          <w:sz w:val="22"/>
          <w:szCs w:val="22"/>
        </w:rPr>
        <w:t>，</w:t>
      </w:r>
      <w:r>
        <w:rPr>
          <w:rFonts w:ascii="Microsoft YaHei" w:eastAsia="Microsoft YaHei" w:hAnsi="Microsoft YaHei" w:cs="Microsoft YaHei" w:hint="eastAsia"/>
          <w:sz w:val="22"/>
          <w:szCs w:val="22"/>
        </w:rPr>
        <w:t>既能保护其</w:t>
      </w:r>
      <w:r w:rsidR="002852DD" w:rsidRPr="00290D51">
        <w:rPr>
          <w:rFonts w:ascii="Microsoft YaHei" w:eastAsia="Microsoft YaHei" w:hAnsi="Microsoft YaHei" w:cs="Microsoft YaHei" w:hint="eastAsia"/>
          <w:sz w:val="22"/>
          <w:szCs w:val="22"/>
        </w:rPr>
        <w:t>隐私</w:t>
      </w:r>
      <w:r>
        <w:rPr>
          <w:rFonts w:ascii="Microsoft YaHei" w:eastAsia="Microsoft YaHei" w:hAnsi="Microsoft YaHei" w:cs="Microsoft YaHei" w:hint="eastAsia"/>
          <w:sz w:val="22"/>
          <w:szCs w:val="22"/>
        </w:rPr>
        <w:t>，又可以</w:t>
      </w:r>
      <w:r w:rsidR="002852DD" w:rsidRPr="00290D51">
        <w:rPr>
          <w:rFonts w:ascii="Microsoft YaHei" w:eastAsia="Microsoft YaHei" w:hAnsi="Microsoft YaHei" w:cs="Microsoft YaHei" w:hint="eastAsia"/>
          <w:sz w:val="22"/>
          <w:szCs w:val="22"/>
        </w:rPr>
        <w:t>与家人</w:t>
      </w:r>
      <w:r w:rsidR="006A6D33">
        <w:rPr>
          <w:rFonts w:ascii="Microsoft YaHei" w:eastAsia="Microsoft YaHei" w:hAnsi="Microsoft YaHei" w:cs="Microsoft YaHei" w:hint="eastAsia"/>
          <w:sz w:val="22"/>
          <w:szCs w:val="22"/>
        </w:rPr>
        <w:t>、</w:t>
      </w:r>
      <w:r w:rsidR="002852DD" w:rsidRPr="00290D51">
        <w:rPr>
          <w:rFonts w:ascii="Microsoft YaHei" w:eastAsia="Microsoft YaHei" w:hAnsi="Microsoft YaHei" w:cs="Microsoft YaHei" w:hint="eastAsia"/>
          <w:sz w:val="22"/>
          <w:szCs w:val="22"/>
        </w:rPr>
        <w:t>顾问和服务商共享数字信息</w:t>
      </w:r>
      <w:r w:rsidR="002852DD" w:rsidRPr="00E03229">
        <w:rPr>
          <w:rFonts w:ascii="Microsoft YaHei" w:eastAsia="Microsoft YaHei" w:hAnsi="Microsoft YaHei" w:cs="Microsoft YaHei" w:hint="eastAsia"/>
          <w:sz w:val="22"/>
          <w:szCs w:val="22"/>
        </w:rPr>
        <w:t>。</w:t>
      </w:r>
      <w:r w:rsidR="002852DD" w:rsidRPr="00E03229">
        <w:rPr>
          <w:rFonts w:ascii="Arial" w:eastAsia="Arial" w:hAnsi="Arial" w:cs="Arial" w:hint="eastAsia"/>
          <w:sz w:val="22"/>
          <w:szCs w:val="22"/>
        </w:rPr>
        <w:t>Orca</w:t>
      </w:r>
      <w:r w:rsidR="002852DD" w:rsidRPr="00E03229">
        <w:rPr>
          <w:rFonts w:ascii="Microsoft YaHei" w:eastAsia="Microsoft YaHei" w:hAnsi="Microsoft YaHei" w:cs="Microsoft YaHei" w:hint="eastAsia"/>
          <w:sz w:val="22"/>
          <w:szCs w:val="22"/>
        </w:rPr>
        <w:t>的零知识平台是协调个人和企业客户信息流的</w:t>
      </w:r>
      <w:r w:rsidR="00E03229" w:rsidRPr="00E03229">
        <w:rPr>
          <w:rFonts w:ascii="Microsoft YaHei" w:eastAsia="Microsoft YaHei" w:hAnsi="Microsoft YaHei" w:cs="Microsoft YaHei" w:hint="eastAsia"/>
          <w:sz w:val="22"/>
          <w:szCs w:val="22"/>
        </w:rPr>
        <w:t>统一联络点</w:t>
      </w:r>
      <w:r w:rsidR="002852DD" w:rsidRPr="00E03229">
        <w:rPr>
          <w:rFonts w:ascii="Microsoft YaHei" w:eastAsia="Microsoft YaHei" w:hAnsi="Microsoft YaHei" w:cs="Microsoft YaHei" w:hint="eastAsia"/>
          <w:sz w:val="22"/>
          <w:szCs w:val="22"/>
        </w:rPr>
        <w:t>。</w:t>
      </w:r>
    </w:p>
    <w:p w14:paraId="62808C3B" w14:textId="638A28E7" w:rsidR="00D06FE0" w:rsidRDefault="00D06FE0" w:rsidP="00D06FE0">
      <w:pPr>
        <w:rPr>
          <w:rFonts w:ascii="Arial" w:eastAsia="Arial" w:hAnsi="Arial" w:cs="Arial"/>
          <w:sz w:val="22"/>
          <w:szCs w:val="22"/>
        </w:rPr>
      </w:pPr>
    </w:p>
    <w:p w14:paraId="08696C41" w14:textId="40925147" w:rsidR="002852DD" w:rsidRPr="00290D51" w:rsidRDefault="002852DD" w:rsidP="002852DD">
      <w:pPr>
        <w:rPr>
          <w:rFonts w:ascii="Arial" w:eastAsia="Arial" w:hAnsi="Arial" w:cs="Arial"/>
          <w:b/>
          <w:bCs/>
          <w:sz w:val="22"/>
          <w:szCs w:val="22"/>
          <w:lang w:val="de-CH"/>
        </w:rPr>
      </w:pPr>
      <w:r w:rsidRPr="00290D51">
        <w:rPr>
          <w:rFonts w:ascii="Arial" w:eastAsia="Arial" w:hAnsi="Arial" w:cs="Arial" w:hint="eastAsia"/>
          <w:b/>
          <w:bCs/>
          <w:sz w:val="22"/>
          <w:szCs w:val="22"/>
          <w:lang w:val="de-CH"/>
        </w:rPr>
        <w:t xml:space="preserve">Pexapark </w:t>
      </w:r>
      <w:r w:rsidRPr="00290D51">
        <w:rPr>
          <w:rFonts w:ascii="Arial" w:eastAsia="Arial" w:hAnsi="Arial" w:cs="Arial" w:hint="eastAsia"/>
          <w:sz w:val="22"/>
          <w:szCs w:val="22"/>
          <w:lang w:val="de-CH"/>
        </w:rPr>
        <w:t>| Michael Waldner |</w:t>
      </w:r>
      <w:r w:rsidRPr="00290D51">
        <w:rPr>
          <w:rFonts w:ascii="Arial" w:eastAsia="Arial" w:hAnsi="Arial" w:cs="Arial" w:hint="eastAsia"/>
          <w:b/>
          <w:bCs/>
          <w:sz w:val="22"/>
          <w:szCs w:val="22"/>
          <w:lang w:val="de-CH"/>
        </w:rPr>
        <w:t xml:space="preserve"> </w:t>
      </w:r>
      <w:hyperlink r:id="rId19">
        <w:r w:rsidRPr="00290D51">
          <w:rPr>
            <w:rStyle w:val="Hyperlink"/>
            <w:rFonts w:ascii="Arial" w:eastAsia="Arial" w:hAnsi="Arial" w:cs="Arial" w:hint="eastAsia"/>
            <w:sz w:val="22"/>
            <w:szCs w:val="22"/>
            <w:lang w:val="de-CH"/>
          </w:rPr>
          <w:t>pexapark.com</w:t>
        </w:r>
        <w:r w:rsidRPr="00290D51">
          <w:rPr>
            <w:rStyle w:val="Hyperlink"/>
            <w:rFonts w:ascii="Arial" w:eastAsia="Arial" w:hAnsi="Arial" w:cs="Arial" w:hint="eastAsia"/>
            <w:b/>
            <w:bCs/>
            <w:sz w:val="22"/>
            <w:szCs w:val="22"/>
            <w:lang w:val="de-CH"/>
          </w:rPr>
          <w:t xml:space="preserve"> </w:t>
        </w:r>
      </w:hyperlink>
      <w:r w:rsidRPr="00290D51">
        <w:rPr>
          <w:rFonts w:ascii="Arial" w:eastAsia="Arial" w:hAnsi="Arial" w:cs="Arial" w:hint="eastAsia"/>
          <w:sz w:val="22"/>
          <w:szCs w:val="22"/>
          <w:lang w:val="de-CH"/>
        </w:rPr>
        <w:t>|</w:t>
      </w:r>
      <w:r w:rsidRPr="00290D51">
        <w:rPr>
          <w:rFonts w:ascii="Arial" w:eastAsia="Arial" w:hAnsi="Arial" w:cs="Arial" w:hint="eastAsia"/>
          <w:b/>
          <w:bCs/>
          <w:sz w:val="22"/>
          <w:szCs w:val="22"/>
          <w:lang w:val="de-CH"/>
        </w:rPr>
        <w:t xml:space="preserve"> </w:t>
      </w:r>
      <w:r w:rsidRPr="00290D51">
        <w:rPr>
          <w:rFonts w:ascii="Microsoft YaHei" w:eastAsia="Microsoft YaHei" w:hAnsi="Microsoft YaHei" w:cs="Microsoft YaHei" w:hint="eastAsia"/>
          <w:sz w:val="22"/>
          <w:szCs w:val="22"/>
          <w:lang w:val="de-CH"/>
        </w:rPr>
        <w:t>施利伦</w:t>
      </w:r>
    </w:p>
    <w:p w14:paraId="4F6A9F74" w14:textId="22A4E158" w:rsidR="002852DD" w:rsidRPr="00290D51" w:rsidRDefault="002852DD" w:rsidP="002852DD">
      <w:pPr>
        <w:rPr>
          <w:rFonts w:ascii="Arial" w:eastAsia="Arial" w:hAnsi="Arial" w:cs="Arial"/>
          <w:sz w:val="22"/>
          <w:szCs w:val="22"/>
        </w:rPr>
      </w:pPr>
      <w:r w:rsidRPr="00290D51">
        <w:rPr>
          <w:rFonts w:ascii="Microsoft YaHei" w:eastAsia="Microsoft YaHei" w:hAnsi="Microsoft YaHei" w:cs="Microsoft YaHei" w:hint="eastAsia"/>
          <w:sz w:val="22"/>
          <w:szCs w:val="22"/>
        </w:rPr>
        <w:t>随着政府的补贴减少，可再生能源销售变得更加复杂和不稳定。与此同时，未来五年内安装的可再生能源将增加一倍。</w:t>
      </w:r>
      <w:r w:rsidRPr="00290D51">
        <w:rPr>
          <w:rFonts w:ascii="Arial" w:eastAsia="Arial" w:hAnsi="Arial" w:cs="Arial" w:hint="eastAsia"/>
          <w:sz w:val="22"/>
          <w:szCs w:val="22"/>
        </w:rPr>
        <w:t>Pexapark</w:t>
      </w:r>
      <w:r w:rsidRPr="00290D51">
        <w:rPr>
          <w:rFonts w:ascii="Microsoft YaHei" w:eastAsia="Microsoft YaHei" w:hAnsi="Microsoft YaHei" w:cs="Microsoft YaHei" w:hint="eastAsia"/>
          <w:sz w:val="22"/>
          <w:szCs w:val="22"/>
        </w:rPr>
        <w:t>针对可再生能源的完整收益管理解决方案为投资者和可再生能源资产所有者提供了一个独立的平台，来进行能源销售，交易和能源风险监控。</w:t>
      </w:r>
    </w:p>
    <w:p w14:paraId="76C82365" w14:textId="20309026" w:rsidR="00D06FE0" w:rsidRDefault="00D06FE0" w:rsidP="00D06FE0">
      <w:pPr>
        <w:rPr>
          <w:rFonts w:ascii="Arial" w:eastAsia="Arial" w:hAnsi="Arial" w:cs="Arial"/>
          <w:sz w:val="22"/>
          <w:szCs w:val="22"/>
        </w:rPr>
      </w:pPr>
    </w:p>
    <w:p w14:paraId="3E298653" w14:textId="3D40D8EA" w:rsidR="002852DD" w:rsidRPr="00290D51" w:rsidRDefault="002852DD" w:rsidP="002852DD">
      <w:pPr>
        <w:rPr>
          <w:rFonts w:ascii="Arial" w:eastAsia="Arial" w:hAnsi="Arial" w:cs="Arial"/>
          <w:b/>
          <w:bCs/>
          <w:sz w:val="22"/>
          <w:szCs w:val="22"/>
        </w:rPr>
      </w:pPr>
      <w:r w:rsidRPr="00290D51">
        <w:rPr>
          <w:rFonts w:ascii="Arial" w:eastAsia="Arial" w:hAnsi="Arial" w:cs="Arial" w:hint="eastAsia"/>
          <w:b/>
          <w:bCs/>
          <w:sz w:val="22"/>
          <w:szCs w:val="22"/>
        </w:rPr>
        <w:t xml:space="preserve">Raized.AI </w:t>
      </w:r>
      <w:r w:rsidRPr="00290D51">
        <w:rPr>
          <w:rFonts w:ascii="Arial" w:eastAsia="Arial" w:hAnsi="Arial" w:cs="Arial" w:hint="eastAsia"/>
          <w:sz w:val="22"/>
          <w:szCs w:val="22"/>
        </w:rPr>
        <w:t>| Penny Schiffer |</w:t>
      </w:r>
      <w:r w:rsidRPr="00290D51">
        <w:rPr>
          <w:rFonts w:ascii="Arial" w:eastAsia="Arial" w:hAnsi="Arial" w:cs="Arial" w:hint="eastAsia"/>
          <w:b/>
          <w:bCs/>
          <w:sz w:val="22"/>
          <w:szCs w:val="22"/>
        </w:rPr>
        <w:t xml:space="preserve"> </w:t>
      </w:r>
      <w:hyperlink r:id="rId20">
        <w:r w:rsidRPr="00290D51">
          <w:rPr>
            <w:rStyle w:val="Hyperlink"/>
            <w:rFonts w:ascii="Arial" w:eastAsia="Arial" w:hAnsi="Arial" w:cs="Arial" w:hint="eastAsia"/>
            <w:sz w:val="22"/>
            <w:szCs w:val="22"/>
          </w:rPr>
          <w:t>raized.ai</w:t>
        </w:r>
        <w:r w:rsidRPr="00290D51">
          <w:rPr>
            <w:rStyle w:val="Hyperlink"/>
            <w:rFonts w:ascii="Arial" w:eastAsia="Arial" w:hAnsi="Arial" w:cs="Arial" w:hint="eastAsia"/>
            <w:b/>
            <w:bCs/>
            <w:sz w:val="22"/>
            <w:szCs w:val="22"/>
          </w:rPr>
          <w:t xml:space="preserve"> </w:t>
        </w:r>
      </w:hyperlink>
      <w:r w:rsidRPr="00290D51">
        <w:rPr>
          <w:rFonts w:ascii="Arial" w:eastAsia="Arial" w:hAnsi="Arial" w:cs="Arial" w:hint="eastAsia"/>
          <w:sz w:val="22"/>
          <w:szCs w:val="22"/>
        </w:rPr>
        <w:t>|</w:t>
      </w:r>
      <w:r w:rsidRPr="00290D51">
        <w:rPr>
          <w:rFonts w:ascii="Arial" w:eastAsia="Arial" w:hAnsi="Arial" w:cs="Arial" w:hint="eastAsia"/>
          <w:b/>
          <w:bCs/>
          <w:sz w:val="22"/>
          <w:szCs w:val="22"/>
        </w:rPr>
        <w:t xml:space="preserve"> </w:t>
      </w:r>
      <w:r w:rsidRPr="00290D51">
        <w:rPr>
          <w:rFonts w:ascii="Microsoft YaHei" w:eastAsia="Microsoft YaHei" w:hAnsi="Microsoft YaHei" w:cs="Microsoft YaHei" w:hint="eastAsia"/>
          <w:sz w:val="22"/>
          <w:szCs w:val="22"/>
        </w:rPr>
        <w:t>苏黎世</w:t>
      </w:r>
    </w:p>
    <w:p w14:paraId="5A130362" w14:textId="5B974AD1" w:rsidR="002852DD" w:rsidRPr="00290D51" w:rsidRDefault="00A549D2" w:rsidP="002852DD">
      <w:pPr>
        <w:rPr>
          <w:rFonts w:ascii="Arial" w:eastAsia="Arial" w:hAnsi="Arial" w:cs="Arial"/>
          <w:sz w:val="22"/>
          <w:szCs w:val="22"/>
        </w:rPr>
      </w:pPr>
      <w:r w:rsidRPr="00A549D2">
        <w:rPr>
          <w:rFonts w:ascii="Microsoft YaHei" w:eastAsia="Microsoft YaHei" w:hAnsi="Microsoft YaHei" w:cs="Microsoft YaHei" w:hint="eastAsia"/>
          <w:sz w:val="22"/>
          <w:szCs w:val="22"/>
        </w:rPr>
        <w:t>风投在找到合适的投资对象前可能需要读数百个融资投标文件，而初创企业在获得投资之前，可能需要向数百个风投讲演他们的项目。</w:t>
      </w:r>
      <w:r w:rsidR="002852DD" w:rsidRPr="00290D51">
        <w:rPr>
          <w:rFonts w:ascii="Arial" w:eastAsia="Arial" w:hAnsi="Arial" w:cs="Arial" w:hint="eastAsia"/>
          <w:sz w:val="22"/>
          <w:szCs w:val="22"/>
        </w:rPr>
        <w:t>Raized.AI</w:t>
      </w:r>
      <w:r w:rsidR="002852DD" w:rsidRPr="00290D51">
        <w:rPr>
          <w:rFonts w:ascii="Microsoft YaHei" w:eastAsia="Microsoft YaHei" w:hAnsi="Microsoft YaHei" w:cs="Microsoft YaHei" w:hint="eastAsia"/>
          <w:sz w:val="22"/>
          <w:szCs w:val="22"/>
        </w:rPr>
        <w:t>使用人工智能技术来改善风险投资的交易流程，以帮助市场更有效地进行清算。</w:t>
      </w:r>
      <w:r>
        <w:rPr>
          <w:rFonts w:ascii="Microsoft YaHei" w:eastAsia="Microsoft YaHei" w:hAnsi="Microsoft YaHei" w:cs="Microsoft YaHei" w:hint="eastAsia"/>
          <w:sz w:val="22"/>
          <w:szCs w:val="22"/>
        </w:rPr>
        <w:t>这家</w:t>
      </w:r>
      <w:r w:rsidRPr="00A549D2">
        <w:rPr>
          <w:rFonts w:ascii="Microsoft YaHei" w:eastAsia="Microsoft YaHei" w:hAnsi="Microsoft YaHei" w:cs="Microsoft YaHei"/>
          <w:sz w:val="22"/>
          <w:szCs w:val="22"/>
        </w:rPr>
        <w:t>SaaS</w:t>
      </w:r>
      <w:r w:rsidRPr="00A549D2">
        <w:rPr>
          <w:rFonts w:ascii="Microsoft YaHei" w:eastAsia="Microsoft YaHei" w:hAnsi="Microsoft YaHei" w:cs="Microsoft YaHei" w:hint="eastAsia"/>
          <w:sz w:val="22"/>
          <w:szCs w:val="22"/>
        </w:rPr>
        <w:t>初创公司希望今年将其试点客户群扩展到三个国家。</w:t>
      </w:r>
    </w:p>
    <w:p w14:paraId="0C8F33F3" w14:textId="6C651ED0" w:rsidR="00D06FE0" w:rsidRDefault="00D06FE0" w:rsidP="00D06FE0">
      <w:pPr>
        <w:rPr>
          <w:rFonts w:ascii="Arial" w:eastAsia="Arial" w:hAnsi="Arial" w:cs="Arial"/>
          <w:sz w:val="22"/>
          <w:szCs w:val="22"/>
        </w:rPr>
      </w:pPr>
    </w:p>
    <w:p w14:paraId="2B48135D" w14:textId="05DB7203" w:rsidR="002852DD" w:rsidRPr="00290D51" w:rsidRDefault="002852DD" w:rsidP="002852DD">
      <w:pPr>
        <w:rPr>
          <w:rFonts w:ascii="Arial" w:eastAsia="Arial" w:hAnsi="Arial" w:cs="Arial"/>
          <w:sz w:val="22"/>
          <w:szCs w:val="22"/>
        </w:rPr>
      </w:pPr>
      <w:r w:rsidRPr="00290D51">
        <w:rPr>
          <w:rFonts w:ascii="Arial" w:eastAsia="Arial" w:hAnsi="Arial" w:cs="Arial" w:hint="eastAsia"/>
          <w:b/>
          <w:bCs/>
          <w:sz w:val="22"/>
          <w:szCs w:val="22"/>
        </w:rPr>
        <w:t xml:space="preserve">Tokenestate </w:t>
      </w:r>
      <w:r w:rsidRPr="00290D51">
        <w:rPr>
          <w:rFonts w:ascii="Arial" w:eastAsia="Arial" w:hAnsi="Arial" w:cs="Arial" w:hint="eastAsia"/>
          <w:sz w:val="22"/>
          <w:szCs w:val="22"/>
        </w:rPr>
        <w:t>| Vincent Trouche |</w:t>
      </w:r>
      <w:r w:rsidRPr="00290D51">
        <w:rPr>
          <w:rFonts w:ascii="Arial" w:eastAsia="Arial" w:hAnsi="Arial" w:cs="Arial" w:hint="eastAsia"/>
          <w:b/>
          <w:bCs/>
          <w:sz w:val="22"/>
          <w:szCs w:val="22"/>
        </w:rPr>
        <w:t xml:space="preserve"> </w:t>
      </w:r>
      <w:hyperlink r:id="rId21">
        <w:r w:rsidRPr="00290D51">
          <w:rPr>
            <w:rStyle w:val="Hyperlink"/>
            <w:rFonts w:ascii="Arial" w:eastAsia="Arial" w:hAnsi="Arial" w:cs="Arial" w:hint="eastAsia"/>
            <w:sz w:val="22"/>
            <w:szCs w:val="22"/>
          </w:rPr>
          <w:t>tokenestate.io</w:t>
        </w:r>
        <w:r w:rsidRPr="00290D51">
          <w:rPr>
            <w:rStyle w:val="Hyperlink"/>
            <w:rFonts w:ascii="Arial" w:eastAsia="Arial" w:hAnsi="Arial" w:cs="Arial" w:hint="eastAsia"/>
            <w:b/>
            <w:bCs/>
            <w:sz w:val="22"/>
            <w:szCs w:val="22"/>
          </w:rPr>
          <w:t xml:space="preserve"> </w:t>
        </w:r>
      </w:hyperlink>
      <w:r w:rsidRPr="00290D51">
        <w:rPr>
          <w:rFonts w:ascii="Arial" w:eastAsia="Arial" w:hAnsi="Arial" w:cs="Arial" w:hint="eastAsia"/>
          <w:sz w:val="22"/>
          <w:szCs w:val="22"/>
        </w:rPr>
        <w:t>|</w:t>
      </w:r>
      <w:r w:rsidRPr="00290D51">
        <w:rPr>
          <w:rFonts w:ascii="Arial" w:eastAsia="Arial" w:hAnsi="Arial" w:cs="Arial" w:hint="eastAsia"/>
          <w:b/>
          <w:bCs/>
          <w:sz w:val="22"/>
          <w:szCs w:val="22"/>
        </w:rPr>
        <w:t xml:space="preserve"> </w:t>
      </w:r>
      <w:r w:rsidR="005578E4" w:rsidRPr="005578E4">
        <w:rPr>
          <w:rFonts w:ascii="Microsoft YaHei" w:eastAsia="Microsoft YaHei" w:hAnsi="Microsoft YaHei" w:cs="Microsoft YaHei" w:hint="eastAsia"/>
          <w:sz w:val="22"/>
          <w:szCs w:val="22"/>
        </w:rPr>
        <w:t>日内瓦</w:t>
      </w:r>
    </w:p>
    <w:p w14:paraId="7E5C0566" w14:textId="584D1F06" w:rsidR="002852DD" w:rsidRDefault="00496A81" w:rsidP="00D06FE0">
      <w:pPr>
        <w:rPr>
          <w:rFonts w:ascii="Microsoft YaHei" w:eastAsia="Microsoft YaHei" w:hAnsi="Microsoft YaHei" w:cs="Microsoft YaHei"/>
          <w:sz w:val="22"/>
          <w:szCs w:val="22"/>
        </w:rPr>
      </w:pPr>
      <w:r w:rsidRPr="00496A81">
        <w:rPr>
          <w:rFonts w:ascii="Microsoft YaHei" w:eastAsia="Microsoft YaHei" w:hAnsi="Microsoft YaHei" w:cs="Microsoft YaHei" w:hint="eastAsia"/>
          <w:sz w:val="22"/>
          <w:szCs w:val="22"/>
        </w:rPr>
        <w:t>管理和验证私人企业和房地产投资者的传统流程已过时，这使得在二级市场进行这些资产的交易变得困难。而Tokenestate可在其自有平台上发起交易并提供数字证券，也就是受监管金融工具的数字形式。它还可帮助初创企业和中小型企业管理自己的代币销售，并已在去年实现了首次数字销售。</w:t>
      </w:r>
    </w:p>
    <w:p w14:paraId="156FD64B" w14:textId="338136D6" w:rsidR="00D06FE0" w:rsidRDefault="00D06FE0" w:rsidP="00D06FE0">
      <w:pPr>
        <w:rPr>
          <w:rFonts w:ascii="Arial" w:eastAsia="Arial" w:hAnsi="Arial" w:cs="Arial"/>
          <w:sz w:val="22"/>
          <w:szCs w:val="22"/>
        </w:rPr>
      </w:pPr>
    </w:p>
    <w:p w14:paraId="446E6D63" w14:textId="4FE78806" w:rsidR="002852DD" w:rsidRPr="00290D51" w:rsidRDefault="002852DD" w:rsidP="002852DD">
      <w:pPr>
        <w:rPr>
          <w:rFonts w:ascii="Arial" w:eastAsia="Arial" w:hAnsi="Arial" w:cs="Arial"/>
          <w:b/>
          <w:bCs/>
          <w:sz w:val="22"/>
          <w:szCs w:val="22"/>
        </w:rPr>
      </w:pPr>
      <w:r w:rsidRPr="00290D51">
        <w:rPr>
          <w:rFonts w:ascii="Arial" w:eastAsia="Arial" w:hAnsi="Arial" w:cs="Arial" w:hint="eastAsia"/>
          <w:b/>
          <w:bCs/>
          <w:sz w:val="22"/>
          <w:szCs w:val="22"/>
        </w:rPr>
        <w:t xml:space="preserve">turicode </w:t>
      </w:r>
      <w:r w:rsidRPr="00290D51">
        <w:rPr>
          <w:rFonts w:ascii="Arial" w:eastAsia="Arial" w:hAnsi="Arial" w:cs="Arial" w:hint="eastAsia"/>
          <w:sz w:val="22"/>
          <w:szCs w:val="22"/>
        </w:rPr>
        <w:t>| Martin Keller |</w:t>
      </w:r>
      <w:r w:rsidRPr="00290D51">
        <w:rPr>
          <w:rFonts w:ascii="Arial" w:eastAsia="Arial" w:hAnsi="Arial" w:cs="Arial" w:hint="eastAsia"/>
          <w:b/>
          <w:bCs/>
          <w:sz w:val="22"/>
          <w:szCs w:val="22"/>
        </w:rPr>
        <w:t xml:space="preserve"> </w:t>
      </w:r>
      <w:hyperlink r:id="rId22">
        <w:r w:rsidRPr="00290D51">
          <w:rPr>
            <w:rStyle w:val="Hyperlink"/>
            <w:rFonts w:ascii="Arial" w:eastAsia="Arial" w:hAnsi="Arial" w:cs="Arial" w:hint="eastAsia"/>
            <w:sz w:val="22"/>
            <w:szCs w:val="22"/>
          </w:rPr>
          <w:t>turicode.com</w:t>
        </w:r>
        <w:r w:rsidRPr="00290D51">
          <w:rPr>
            <w:rStyle w:val="Hyperlink"/>
            <w:rFonts w:ascii="Arial" w:eastAsia="Arial" w:hAnsi="Arial" w:cs="Arial" w:hint="eastAsia"/>
            <w:b/>
            <w:bCs/>
            <w:sz w:val="22"/>
            <w:szCs w:val="22"/>
          </w:rPr>
          <w:t xml:space="preserve"> </w:t>
        </w:r>
      </w:hyperlink>
      <w:r w:rsidRPr="00290D51">
        <w:rPr>
          <w:rFonts w:ascii="Arial" w:eastAsia="Arial" w:hAnsi="Arial" w:cs="Arial" w:hint="eastAsia"/>
          <w:sz w:val="22"/>
          <w:szCs w:val="22"/>
        </w:rPr>
        <w:t>|</w:t>
      </w:r>
      <w:r w:rsidRPr="00290D51">
        <w:rPr>
          <w:rFonts w:ascii="Arial" w:eastAsia="Arial" w:hAnsi="Arial" w:cs="Arial" w:hint="eastAsia"/>
          <w:b/>
          <w:bCs/>
          <w:sz w:val="22"/>
          <w:szCs w:val="22"/>
        </w:rPr>
        <w:t xml:space="preserve"> </w:t>
      </w:r>
      <w:r w:rsidRPr="00290D51">
        <w:rPr>
          <w:rFonts w:ascii="Microsoft YaHei" w:eastAsia="Microsoft YaHei" w:hAnsi="Microsoft YaHei" w:cs="Microsoft YaHei" w:hint="eastAsia"/>
          <w:sz w:val="22"/>
          <w:szCs w:val="22"/>
        </w:rPr>
        <w:t>苏黎世</w:t>
      </w:r>
    </w:p>
    <w:p w14:paraId="5C82B9CB" w14:textId="77871F33" w:rsidR="00D06FE0" w:rsidRDefault="00545FE8" w:rsidP="00D06FE0">
      <w:pPr>
        <w:rPr>
          <w:rFonts w:ascii="Arial" w:eastAsia="Arial" w:hAnsi="Arial" w:cs="Arial"/>
          <w:sz w:val="22"/>
          <w:szCs w:val="22"/>
        </w:rPr>
      </w:pPr>
      <w:r>
        <w:rPr>
          <w:rFonts w:ascii="Microsoft YaHei" w:eastAsia="Microsoft YaHei" w:hAnsi="Microsoft YaHei" w:cs="Microsoft YaHei" w:hint="eastAsia"/>
          <w:sz w:val="22"/>
          <w:szCs w:val="22"/>
        </w:rPr>
        <w:t>8</w:t>
      </w:r>
      <w:r>
        <w:rPr>
          <w:rFonts w:ascii="Microsoft YaHei" w:eastAsia="Microsoft YaHei" w:hAnsi="Microsoft YaHei" w:cs="Microsoft YaHei"/>
          <w:sz w:val="22"/>
          <w:szCs w:val="22"/>
        </w:rPr>
        <w:t>0%</w:t>
      </w:r>
      <w:r w:rsidR="002852DD" w:rsidRPr="00290D51">
        <w:rPr>
          <w:rFonts w:ascii="Microsoft YaHei" w:eastAsia="Microsoft YaHei" w:hAnsi="Microsoft YaHei" w:cs="Microsoft YaHei" w:hint="eastAsia"/>
          <w:sz w:val="22"/>
          <w:szCs w:val="22"/>
        </w:rPr>
        <w:t>的业务相关数据是非结构化的，其中大部分都被</w:t>
      </w:r>
      <w:r>
        <w:rPr>
          <w:rFonts w:ascii="Microsoft YaHei" w:eastAsia="Microsoft YaHei" w:hAnsi="Microsoft YaHei" w:cs="Microsoft YaHei" w:hint="eastAsia"/>
          <w:sz w:val="22"/>
          <w:szCs w:val="22"/>
        </w:rPr>
        <w:t>“</w:t>
      </w:r>
      <w:r w:rsidR="002852DD" w:rsidRPr="00290D51">
        <w:rPr>
          <w:rFonts w:ascii="Microsoft YaHei" w:eastAsia="Microsoft YaHei" w:hAnsi="Microsoft YaHei" w:cs="Microsoft YaHei" w:hint="eastAsia"/>
          <w:sz w:val="22"/>
          <w:szCs w:val="22"/>
        </w:rPr>
        <w:t>锁</w:t>
      </w:r>
      <w:r>
        <w:rPr>
          <w:rFonts w:ascii="Microsoft YaHei" w:eastAsia="Microsoft YaHei" w:hAnsi="Microsoft YaHei" w:cs="Microsoft YaHei" w:hint="eastAsia"/>
          <w:sz w:val="22"/>
          <w:szCs w:val="22"/>
        </w:rPr>
        <w:t>”</w:t>
      </w:r>
      <w:r w:rsidR="002852DD" w:rsidRPr="00290D51">
        <w:rPr>
          <w:rFonts w:ascii="Microsoft YaHei" w:eastAsia="Microsoft YaHei" w:hAnsi="Microsoft YaHei" w:cs="Microsoft YaHei" w:hint="eastAsia"/>
          <w:sz w:val="22"/>
          <w:szCs w:val="22"/>
        </w:rPr>
        <w:t>在每年创建的</w:t>
      </w:r>
      <w:r w:rsidR="002852DD" w:rsidRPr="00290D51">
        <w:rPr>
          <w:rFonts w:ascii="Arial" w:eastAsia="Arial" w:hAnsi="Arial" w:cs="Arial" w:hint="eastAsia"/>
          <w:sz w:val="22"/>
          <w:szCs w:val="22"/>
        </w:rPr>
        <w:t>2.5</w:t>
      </w:r>
      <w:r w:rsidR="002852DD" w:rsidRPr="00290D51">
        <w:rPr>
          <w:rFonts w:ascii="Microsoft YaHei" w:eastAsia="Microsoft YaHei" w:hAnsi="Microsoft YaHei" w:cs="Microsoft YaHei" w:hint="eastAsia"/>
          <w:sz w:val="22"/>
          <w:szCs w:val="22"/>
        </w:rPr>
        <w:t>万亿个</w:t>
      </w:r>
      <w:r w:rsidR="002852DD" w:rsidRPr="00290D51">
        <w:rPr>
          <w:rFonts w:ascii="Arial" w:eastAsia="Arial" w:hAnsi="Arial" w:cs="Arial" w:hint="eastAsia"/>
          <w:sz w:val="22"/>
          <w:szCs w:val="22"/>
        </w:rPr>
        <w:t>PDF</w:t>
      </w:r>
      <w:r w:rsidR="002852DD" w:rsidRPr="00290D51">
        <w:rPr>
          <w:rFonts w:ascii="Microsoft YaHei" w:eastAsia="Microsoft YaHei" w:hAnsi="Microsoft YaHei" w:cs="Microsoft YaHei" w:hint="eastAsia"/>
          <w:sz w:val="22"/>
          <w:szCs w:val="22"/>
        </w:rPr>
        <w:t>中。在金融行业里，繁重的文件处理</w:t>
      </w:r>
      <w:r>
        <w:rPr>
          <w:rFonts w:ascii="Microsoft YaHei" w:eastAsia="Microsoft YaHei" w:hAnsi="Microsoft YaHei" w:cs="Microsoft YaHei" w:hint="eastAsia"/>
          <w:sz w:val="22"/>
          <w:szCs w:val="22"/>
        </w:rPr>
        <w:t>已</w:t>
      </w:r>
      <w:r w:rsidR="002852DD" w:rsidRPr="00290D51">
        <w:rPr>
          <w:rFonts w:ascii="Microsoft YaHei" w:eastAsia="Microsoft YaHei" w:hAnsi="Microsoft YaHei" w:cs="Microsoft YaHei" w:hint="eastAsia"/>
          <w:sz w:val="22"/>
          <w:szCs w:val="22"/>
        </w:rPr>
        <w:t>被认为是日常工作的一部分，且常外包给低工资水平国家的人。</w:t>
      </w:r>
      <w:r w:rsidR="002852DD" w:rsidRPr="00290D51">
        <w:rPr>
          <w:rFonts w:ascii="Arial" w:eastAsia="Arial" w:hAnsi="Arial" w:cs="Arial" w:hint="eastAsia"/>
          <w:sz w:val="22"/>
          <w:szCs w:val="22"/>
        </w:rPr>
        <w:t>Turicode</w:t>
      </w:r>
      <w:r w:rsidR="002852DD" w:rsidRPr="00290D51">
        <w:rPr>
          <w:rFonts w:ascii="Microsoft YaHei" w:eastAsia="Microsoft YaHei" w:hAnsi="Microsoft YaHei" w:cs="Microsoft YaHei" w:hint="eastAsia"/>
          <w:sz w:val="22"/>
          <w:szCs w:val="22"/>
        </w:rPr>
        <w:t>使用机器学习来训练其信息检索软件</w:t>
      </w:r>
      <w:r w:rsidR="002852DD" w:rsidRPr="00290D51">
        <w:rPr>
          <w:rFonts w:ascii="Arial" w:eastAsia="Arial" w:hAnsi="Arial" w:cs="Arial" w:hint="eastAsia"/>
          <w:sz w:val="22"/>
          <w:szCs w:val="22"/>
        </w:rPr>
        <w:t>MINT.extract</w:t>
      </w:r>
      <w:r w:rsidR="002852DD" w:rsidRPr="00290D51">
        <w:rPr>
          <w:rFonts w:ascii="Microsoft YaHei" w:eastAsia="Microsoft YaHei" w:hAnsi="Microsoft YaHei" w:cs="Microsoft YaHei" w:hint="eastAsia"/>
          <w:sz w:val="22"/>
          <w:szCs w:val="22"/>
        </w:rPr>
        <w:t>，以达到更快更准确地分析文档的效果。</w:t>
      </w:r>
    </w:p>
    <w:p w14:paraId="7C3874FA" w14:textId="005A32D0" w:rsidR="002852DD" w:rsidRPr="00290D51" w:rsidRDefault="002852DD" w:rsidP="002852DD">
      <w:pPr>
        <w:rPr>
          <w:rFonts w:ascii="Arial" w:eastAsia="Arial" w:hAnsi="Arial" w:cs="Arial"/>
          <w:b/>
          <w:bCs/>
          <w:sz w:val="22"/>
          <w:szCs w:val="22"/>
        </w:rPr>
      </w:pPr>
      <w:r w:rsidRPr="00290D51">
        <w:rPr>
          <w:rFonts w:ascii="Arial" w:eastAsia="Arial" w:hAnsi="Arial" w:cs="Arial" w:hint="eastAsia"/>
          <w:b/>
          <w:bCs/>
          <w:sz w:val="22"/>
          <w:szCs w:val="22"/>
        </w:rPr>
        <w:lastRenderedPageBreak/>
        <w:t xml:space="preserve">vestr </w:t>
      </w:r>
      <w:r w:rsidRPr="00290D51">
        <w:rPr>
          <w:rFonts w:ascii="Arial" w:eastAsia="Arial" w:hAnsi="Arial" w:cs="Arial" w:hint="eastAsia"/>
          <w:sz w:val="22"/>
          <w:szCs w:val="22"/>
        </w:rPr>
        <w:t>| Simon Hasenfratz |</w:t>
      </w:r>
      <w:r w:rsidRPr="00290D51">
        <w:rPr>
          <w:rFonts w:ascii="Arial" w:eastAsia="Arial" w:hAnsi="Arial" w:cs="Arial" w:hint="eastAsia"/>
          <w:b/>
          <w:bCs/>
          <w:sz w:val="22"/>
          <w:szCs w:val="22"/>
        </w:rPr>
        <w:t xml:space="preserve"> </w:t>
      </w:r>
      <w:hyperlink r:id="rId23">
        <w:r w:rsidRPr="00290D51">
          <w:rPr>
            <w:rStyle w:val="Hyperlink"/>
            <w:rFonts w:ascii="Arial" w:eastAsia="Arial" w:hAnsi="Arial" w:cs="Arial" w:hint="eastAsia"/>
            <w:sz w:val="22"/>
            <w:szCs w:val="22"/>
          </w:rPr>
          <w:t>vestr.com</w:t>
        </w:r>
        <w:r w:rsidRPr="00290D51">
          <w:rPr>
            <w:rStyle w:val="Hyperlink"/>
            <w:rFonts w:ascii="Arial" w:eastAsia="Arial" w:hAnsi="Arial" w:cs="Arial" w:hint="eastAsia"/>
            <w:b/>
            <w:bCs/>
            <w:sz w:val="22"/>
            <w:szCs w:val="22"/>
          </w:rPr>
          <w:t xml:space="preserve"> </w:t>
        </w:r>
      </w:hyperlink>
      <w:r w:rsidRPr="00290D51">
        <w:rPr>
          <w:rFonts w:ascii="Arial" w:eastAsia="Arial" w:hAnsi="Arial" w:cs="Arial" w:hint="eastAsia"/>
          <w:sz w:val="22"/>
          <w:szCs w:val="22"/>
        </w:rPr>
        <w:t>|</w:t>
      </w:r>
      <w:r w:rsidRPr="00290D51">
        <w:rPr>
          <w:rFonts w:ascii="Arial" w:eastAsia="Arial" w:hAnsi="Arial" w:cs="Arial" w:hint="eastAsia"/>
          <w:b/>
          <w:bCs/>
          <w:sz w:val="22"/>
          <w:szCs w:val="22"/>
        </w:rPr>
        <w:t xml:space="preserve"> </w:t>
      </w:r>
      <w:r w:rsidRPr="00290D51">
        <w:rPr>
          <w:rFonts w:ascii="Microsoft YaHei" w:eastAsia="Microsoft YaHei" w:hAnsi="Microsoft YaHei" w:cs="Microsoft YaHei" w:hint="eastAsia"/>
          <w:sz w:val="22"/>
          <w:szCs w:val="22"/>
        </w:rPr>
        <w:t>苏黎世</w:t>
      </w:r>
    </w:p>
    <w:p w14:paraId="1CEC8FA3" w14:textId="33BA3FED" w:rsidR="002852DD" w:rsidRPr="00290D51" w:rsidRDefault="002852DD" w:rsidP="002852DD">
      <w:pPr>
        <w:rPr>
          <w:rFonts w:ascii="Arial" w:eastAsia="Arial" w:hAnsi="Arial" w:cs="Arial"/>
          <w:sz w:val="22"/>
          <w:szCs w:val="22"/>
        </w:rPr>
      </w:pPr>
      <w:r w:rsidRPr="00290D51">
        <w:rPr>
          <w:rFonts w:ascii="Microsoft YaHei" w:eastAsia="Microsoft YaHei" w:hAnsi="Microsoft YaHei" w:cs="Microsoft YaHei" w:hint="eastAsia"/>
          <w:sz w:val="22"/>
          <w:szCs w:val="22"/>
        </w:rPr>
        <w:t>主动管理</w:t>
      </w:r>
      <w:r w:rsidR="00423CE1">
        <w:rPr>
          <w:rFonts w:ascii="Microsoft YaHei" w:eastAsia="Microsoft YaHei" w:hAnsi="Microsoft YaHei" w:cs="Microsoft YaHei" w:hint="eastAsia"/>
          <w:sz w:val="22"/>
          <w:szCs w:val="22"/>
        </w:rPr>
        <w:t>型凭证</w:t>
      </w:r>
      <w:r w:rsidRPr="00290D51">
        <w:rPr>
          <w:rFonts w:ascii="Microsoft YaHei" w:eastAsia="Microsoft YaHei" w:hAnsi="Microsoft YaHei" w:cs="Microsoft YaHei" w:hint="eastAsia"/>
          <w:sz w:val="22"/>
          <w:szCs w:val="22"/>
        </w:rPr>
        <w:t>是一类不断增长的结构化产品，其多变性使得银行难以管理和拓展业务。</w:t>
      </w:r>
      <w:r w:rsidRPr="00290D51">
        <w:rPr>
          <w:rFonts w:ascii="Arial" w:eastAsia="Arial" w:hAnsi="Arial" w:cs="Arial" w:hint="eastAsia"/>
          <w:sz w:val="22"/>
          <w:szCs w:val="22"/>
        </w:rPr>
        <w:t xml:space="preserve"> </w:t>
      </w:r>
      <w:r w:rsidR="00423CE1">
        <w:rPr>
          <w:rFonts w:ascii="Arial" w:eastAsia="Arial" w:hAnsi="Arial" w:cs="Arial" w:hint="eastAsia"/>
          <w:sz w:val="22"/>
          <w:szCs w:val="22"/>
        </w:rPr>
        <w:t>v</w:t>
      </w:r>
      <w:r w:rsidRPr="00290D51">
        <w:rPr>
          <w:rFonts w:ascii="Arial" w:eastAsia="Arial" w:hAnsi="Arial" w:cs="Arial" w:hint="eastAsia"/>
          <w:sz w:val="22"/>
          <w:szCs w:val="22"/>
        </w:rPr>
        <w:t>estr</w:t>
      </w:r>
      <w:r w:rsidRPr="00290D51">
        <w:rPr>
          <w:rFonts w:ascii="Microsoft YaHei" w:eastAsia="Microsoft YaHei" w:hAnsi="Microsoft YaHei" w:cs="Microsoft YaHei" w:hint="eastAsia"/>
          <w:sz w:val="22"/>
          <w:szCs w:val="22"/>
        </w:rPr>
        <w:t>的</w:t>
      </w:r>
      <w:r w:rsidRPr="00290D51">
        <w:rPr>
          <w:rFonts w:ascii="Arial" w:eastAsia="Arial" w:hAnsi="Arial" w:cs="Arial" w:hint="eastAsia"/>
          <w:sz w:val="22"/>
          <w:szCs w:val="22"/>
        </w:rPr>
        <w:t>B2B</w:t>
      </w:r>
      <w:r w:rsidRPr="00290D51">
        <w:rPr>
          <w:rFonts w:ascii="Microsoft YaHei" w:eastAsia="Microsoft YaHei" w:hAnsi="Microsoft YaHei" w:cs="Microsoft YaHei" w:hint="eastAsia"/>
          <w:sz w:val="22"/>
          <w:szCs w:val="22"/>
        </w:rPr>
        <w:t>平台为金融机构及其客户简化了这一过程。这家初创公司与包括瑞士证券交易所在内的投资者一起，计划到今年年底在该平台上</w:t>
      </w:r>
      <w:r w:rsidR="00423CE1">
        <w:rPr>
          <w:rFonts w:ascii="Microsoft YaHei" w:eastAsia="Microsoft YaHei" w:hAnsi="Microsoft YaHei" w:cs="Microsoft YaHei" w:hint="eastAsia"/>
          <w:sz w:val="22"/>
          <w:szCs w:val="22"/>
        </w:rPr>
        <w:t>管理</w:t>
      </w:r>
      <w:r w:rsidRPr="00290D51">
        <w:rPr>
          <w:rFonts w:ascii="Microsoft YaHei" w:eastAsia="Microsoft YaHei" w:hAnsi="Microsoft YaHei" w:cs="Microsoft YaHei" w:hint="eastAsia"/>
          <w:sz w:val="22"/>
          <w:szCs w:val="22"/>
        </w:rPr>
        <w:t>超过</w:t>
      </w:r>
      <w:r w:rsidRPr="00290D51">
        <w:rPr>
          <w:rFonts w:ascii="Arial" w:eastAsia="Arial" w:hAnsi="Arial" w:cs="Arial" w:hint="eastAsia"/>
          <w:sz w:val="22"/>
          <w:szCs w:val="22"/>
        </w:rPr>
        <w:t>10</w:t>
      </w:r>
      <w:r w:rsidRPr="00290D51">
        <w:rPr>
          <w:rFonts w:ascii="Microsoft YaHei" w:eastAsia="Microsoft YaHei" w:hAnsi="Microsoft YaHei" w:cs="Microsoft YaHei" w:hint="eastAsia"/>
          <w:sz w:val="22"/>
          <w:szCs w:val="22"/>
        </w:rPr>
        <w:t>亿法郎（约合人民币</w:t>
      </w:r>
      <w:r w:rsidRPr="00290D51">
        <w:rPr>
          <w:rFonts w:ascii="Arial" w:eastAsia="Arial" w:hAnsi="Arial" w:cs="Arial" w:hint="eastAsia"/>
          <w:sz w:val="22"/>
          <w:szCs w:val="22"/>
        </w:rPr>
        <w:t>70</w:t>
      </w:r>
      <w:r w:rsidRPr="00290D51">
        <w:rPr>
          <w:rFonts w:ascii="Microsoft YaHei" w:eastAsia="Microsoft YaHei" w:hAnsi="Microsoft YaHei" w:cs="Microsoft YaHei" w:hint="eastAsia"/>
          <w:sz w:val="22"/>
          <w:szCs w:val="22"/>
        </w:rPr>
        <w:t>亿元）的资产。</w:t>
      </w:r>
    </w:p>
    <w:p w14:paraId="11856D01" w14:textId="77777777" w:rsidR="009C744A" w:rsidRDefault="009C744A" w:rsidP="009C744A">
      <w:pPr>
        <w:rPr>
          <w:rFonts w:ascii="Arial" w:eastAsia="Arial" w:hAnsi="Arial" w:cs="Arial"/>
          <w:b/>
          <w:bCs/>
          <w:sz w:val="22"/>
          <w:szCs w:val="22"/>
        </w:rPr>
      </w:pPr>
    </w:p>
    <w:p w14:paraId="352E13DE" w14:textId="1F5C06DE" w:rsidR="009C744A" w:rsidRPr="002852DD" w:rsidRDefault="009C744A" w:rsidP="009C744A">
      <w:pPr>
        <w:rPr>
          <w:rFonts w:ascii="Arial" w:eastAsia="Arial" w:hAnsi="Arial" w:cs="Arial"/>
          <w:sz w:val="22"/>
          <w:szCs w:val="22"/>
        </w:rPr>
      </w:pPr>
      <w:r w:rsidRPr="00290D51">
        <w:rPr>
          <w:rFonts w:ascii="Arial" w:eastAsia="Arial" w:hAnsi="Arial" w:cs="Arial" w:hint="eastAsia"/>
          <w:b/>
          <w:bCs/>
          <w:sz w:val="22"/>
          <w:szCs w:val="22"/>
        </w:rPr>
        <w:t xml:space="preserve">vlot </w:t>
      </w:r>
      <w:r w:rsidRPr="00290D51">
        <w:rPr>
          <w:rFonts w:ascii="Arial" w:eastAsia="Arial" w:hAnsi="Arial" w:cs="Arial" w:hint="eastAsia"/>
          <w:sz w:val="22"/>
          <w:szCs w:val="22"/>
        </w:rPr>
        <w:t>| Daniel Schmidheiny |</w:t>
      </w:r>
      <w:r w:rsidRPr="00290D51">
        <w:rPr>
          <w:rFonts w:ascii="Arial" w:eastAsia="Arial" w:hAnsi="Arial" w:cs="Arial" w:hint="eastAsia"/>
          <w:b/>
          <w:bCs/>
          <w:sz w:val="22"/>
          <w:szCs w:val="22"/>
        </w:rPr>
        <w:t xml:space="preserve"> </w:t>
      </w:r>
      <w:hyperlink r:id="rId24">
        <w:r w:rsidRPr="00290D51">
          <w:rPr>
            <w:rStyle w:val="Hyperlink"/>
            <w:rFonts w:ascii="Arial" w:eastAsia="Arial" w:hAnsi="Arial" w:cs="Arial" w:hint="eastAsia"/>
            <w:sz w:val="22"/>
            <w:szCs w:val="22"/>
          </w:rPr>
          <w:t>vlot.ch</w:t>
        </w:r>
        <w:r w:rsidRPr="00290D51">
          <w:rPr>
            <w:rStyle w:val="Hyperlink"/>
            <w:rFonts w:ascii="Arial" w:eastAsia="Arial" w:hAnsi="Arial" w:cs="Arial" w:hint="eastAsia"/>
            <w:b/>
            <w:bCs/>
            <w:sz w:val="22"/>
            <w:szCs w:val="22"/>
          </w:rPr>
          <w:t xml:space="preserve"> </w:t>
        </w:r>
      </w:hyperlink>
      <w:r w:rsidRPr="00290D51">
        <w:rPr>
          <w:rFonts w:ascii="Arial" w:eastAsia="Arial" w:hAnsi="Arial" w:cs="Arial" w:hint="eastAsia"/>
          <w:sz w:val="22"/>
          <w:szCs w:val="22"/>
        </w:rPr>
        <w:t>|</w:t>
      </w:r>
      <w:r w:rsidRPr="00290D51">
        <w:rPr>
          <w:rFonts w:ascii="Arial" w:eastAsia="Arial" w:hAnsi="Arial" w:cs="Arial" w:hint="eastAsia"/>
          <w:b/>
          <w:bCs/>
          <w:sz w:val="22"/>
          <w:szCs w:val="22"/>
        </w:rPr>
        <w:t xml:space="preserve"> </w:t>
      </w:r>
      <w:r w:rsidRPr="00290D51">
        <w:rPr>
          <w:rFonts w:ascii="Microsoft YaHei" w:eastAsia="Microsoft YaHei" w:hAnsi="Microsoft YaHei" w:cs="Microsoft YaHei" w:hint="eastAsia"/>
          <w:sz w:val="22"/>
          <w:szCs w:val="22"/>
        </w:rPr>
        <w:t>苏黎世</w:t>
      </w:r>
    </w:p>
    <w:p w14:paraId="75B4E8E2" w14:textId="36E58053" w:rsidR="00D06FE0" w:rsidRPr="001A2D72" w:rsidRDefault="00141774" w:rsidP="00D06FE0">
      <w:pPr>
        <w:rPr>
          <w:rFonts w:ascii="Microsoft YaHei" w:eastAsia="Microsoft YaHei" w:hAnsi="Microsoft YaHei" w:cs="Microsoft YaHei"/>
          <w:sz w:val="22"/>
          <w:szCs w:val="22"/>
        </w:rPr>
      </w:pPr>
      <w:r w:rsidRPr="00141774">
        <w:rPr>
          <w:rFonts w:ascii="Microsoft YaHei" w:eastAsia="Microsoft YaHei" w:hAnsi="Microsoft YaHei" w:cs="Microsoft YaHei" w:hint="eastAsia"/>
          <w:sz w:val="22"/>
          <w:szCs w:val="22"/>
        </w:rPr>
        <w:t>现代社会保障体系变得越来越复杂，人们的就业和家庭生活更加灵活。人们要了解自己的人寿保险需求变得越来越困难。vlot软件可以评估家庭或个人的人寿保险需求，并帮助金融机构更好地为他们提供建议。</w:t>
      </w:r>
    </w:p>
    <w:p w14:paraId="38570EED" w14:textId="2D98F035" w:rsidR="00D06FE0" w:rsidRPr="00D06FE0" w:rsidRDefault="00F05442" w:rsidP="001A2D72">
      <w:pPr>
        <w:jc w:val="center"/>
        <w:rPr>
          <w:rFonts w:ascii="Arial" w:eastAsia="Arial" w:hAnsi="Arial" w:cs="Arial"/>
          <w:b/>
          <w:bCs/>
          <w:sz w:val="22"/>
          <w:szCs w:val="22"/>
        </w:rPr>
      </w:pPr>
      <w:r>
        <w:rPr>
          <w:rFonts w:ascii="Arial" w:eastAsia="Arial" w:hAnsi="Arial" w:cs="Arial"/>
          <w:b/>
          <w:bCs/>
          <w:noProof/>
          <w:sz w:val="22"/>
          <w:szCs w:val="22"/>
        </w:rPr>
        <w:drawing>
          <wp:inline distT="0" distB="0" distL="0" distR="0" wp14:anchorId="5F43EFC7" wp14:editId="029A63AC">
            <wp:extent cx="4914410" cy="54786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eg"/>
                    <pic:cNvPicPr/>
                  </pic:nvPicPr>
                  <pic:blipFill>
                    <a:blip r:embed="rId25"/>
                    <a:stretch>
                      <a:fillRect/>
                    </a:stretch>
                  </pic:blipFill>
                  <pic:spPr>
                    <a:xfrm>
                      <a:off x="0" y="0"/>
                      <a:ext cx="4915547" cy="5479962"/>
                    </a:xfrm>
                    <a:prstGeom prst="rect">
                      <a:avLst/>
                    </a:prstGeom>
                  </pic:spPr>
                </pic:pic>
              </a:graphicData>
            </a:graphic>
          </wp:inline>
        </w:drawing>
      </w:r>
    </w:p>
    <w:p w14:paraId="2D580060" w14:textId="77777777" w:rsidR="008A7EBB" w:rsidRPr="008A7EBB" w:rsidRDefault="008A7EBB" w:rsidP="008A7EBB">
      <w:pPr>
        <w:rPr>
          <w:rFonts w:ascii="Arial" w:eastAsia="Arial" w:hAnsi="Arial" w:cs="Arial"/>
          <w:sz w:val="22"/>
          <w:szCs w:val="22"/>
        </w:rPr>
      </w:pPr>
    </w:p>
    <w:p w14:paraId="5ED39747" w14:textId="5F69E64C" w:rsidR="00686AB0" w:rsidRPr="00CE29BB" w:rsidRDefault="00140841" w:rsidP="00CE29BB">
      <w:pPr>
        <w:ind w:right="-19"/>
        <w:jc w:val="center"/>
        <w:rPr>
          <w:rFonts w:ascii="Arial" w:eastAsia="Arial" w:hAnsi="Arial" w:cs="Arial"/>
          <w:color w:val="262626"/>
          <w:sz w:val="21"/>
          <w:szCs w:val="22"/>
          <w:lang w:val="en-GB"/>
        </w:rPr>
      </w:pPr>
      <w:r w:rsidRPr="00CE29BB">
        <w:rPr>
          <w:rFonts w:ascii="Arial" w:eastAsia="Arial" w:hAnsi="Arial" w:cs="Arial"/>
          <w:color w:val="262626"/>
          <w:sz w:val="21"/>
          <w:szCs w:val="22"/>
        </w:rPr>
        <w:t>####</w:t>
      </w:r>
      <w:r w:rsidR="00686AB0" w:rsidRPr="00CE29BB">
        <w:rPr>
          <w:rFonts w:ascii="Arial" w:eastAsia="Arial" w:hAnsi="Arial" w:cs="Arial"/>
          <w:color w:val="262626"/>
          <w:sz w:val="21"/>
          <w:szCs w:val="22"/>
        </w:rPr>
        <w:t>#</w:t>
      </w:r>
    </w:p>
    <w:p w14:paraId="55073A61" w14:textId="77777777" w:rsidR="00F9465E" w:rsidRDefault="00F9465E" w:rsidP="00CE29BB">
      <w:pPr>
        <w:ind w:right="-19"/>
        <w:rPr>
          <w:rFonts w:ascii="Arial" w:eastAsia="Arial" w:hAnsi="Arial" w:cs="Arial"/>
          <w:color w:val="262626"/>
          <w:sz w:val="21"/>
          <w:szCs w:val="22"/>
          <w:lang w:val="en-GB"/>
        </w:rPr>
      </w:pPr>
    </w:p>
    <w:p w14:paraId="434DEB39" w14:textId="011ECC24" w:rsidR="00C557EF" w:rsidRPr="00CE29BB" w:rsidRDefault="00C557EF" w:rsidP="00CE29BB">
      <w:pPr>
        <w:ind w:right="-19"/>
        <w:rPr>
          <w:rFonts w:ascii="Arial" w:eastAsia="Arial" w:hAnsi="Arial" w:cs="Arial"/>
          <w:color w:val="262626"/>
          <w:sz w:val="21"/>
          <w:szCs w:val="22"/>
          <w:lang w:val="en-GB"/>
        </w:rPr>
        <w:sectPr w:rsidR="00C557EF" w:rsidRPr="00CE29BB" w:rsidSect="00523CCE">
          <w:headerReference w:type="default" r:id="rId26"/>
          <w:footerReference w:type="default" r:id="rId27"/>
          <w:pgSz w:w="11900" w:h="16840"/>
          <w:pgMar w:top="1276" w:right="1440" w:bottom="1440" w:left="1420" w:header="0" w:footer="1178" w:gutter="0"/>
          <w:cols w:space="720" w:equalWidth="0">
            <w:col w:w="9040" w:space="4"/>
          </w:cols>
        </w:sectPr>
      </w:pPr>
    </w:p>
    <w:p w14:paraId="5D0D867C" w14:textId="6AED366F" w:rsidR="00CE29BB" w:rsidRDefault="00CE29BB" w:rsidP="00CE29BB">
      <w:pPr>
        <w:rPr>
          <w:rFonts w:ascii="Arial" w:eastAsia="Arial" w:hAnsi="Arial" w:cs="Arial"/>
          <w:sz w:val="21"/>
          <w:szCs w:val="22"/>
        </w:rPr>
      </w:pPr>
      <w:bookmarkStart w:id="1" w:name="page3"/>
      <w:bookmarkEnd w:id="1"/>
    </w:p>
    <w:p w14:paraId="57483134" w14:textId="77777777" w:rsidR="00CC794F" w:rsidRPr="001F5D51" w:rsidRDefault="00CC794F" w:rsidP="00CC794F">
      <w:pPr>
        <w:rPr>
          <w:rFonts w:ascii="Arial" w:hAnsi="Arial" w:cs="Arial"/>
          <w:b/>
          <w:sz w:val="21"/>
          <w:szCs w:val="22"/>
        </w:rPr>
      </w:pPr>
      <w:r w:rsidRPr="001F5D51">
        <w:rPr>
          <w:rFonts w:ascii="Microsoft YaHei" w:eastAsia="Microsoft YaHei" w:hAnsi="Microsoft YaHei" w:cs="Microsoft YaHei" w:hint="eastAsia"/>
          <w:b/>
          <w:sz w:val="21"/>
          <w:szCs w:val="22"/>
        </w:rPr>
        <w:t>关于瑞士联邦政府科技文化中心</w:t>
      </w:r>
    </w:p>
    <w:p w14:paraId="079470D6" w14:textId="77777777" w:rsidR="00CC794F" w:rsidRPr="001F5D51" w:rsidRDefault="00CC794F" w:rsidP="00CC794F">
      <w:pPr>
        <w:rPr>
          <w:rFonts w:ascii="Arial" w:hAnsi="Arial" w:cs="Arial"/>
          <w:sz w:val="21"/>
          <w:szCs w:val="22"/>
        </w:rPr>
      </w:pPr>
    </w:p>
    <w:p w14:paraId="64B96628" w14:textId="77777777" w:rsidR="00CC794F" w:rsidRPr="001F5D51" w:rsidRDefault="00CC794F" w:rsidP="00CC794F">
      <w:pPr>
        <w:rPr>
          <w:rFonts w:ascii="Arial" w:hAnsi="Arial" w:cs="Arial"/>
          <w:sz w:val="21"/>
          <w:szCs w:val="22"/>
        </w:rPr>
      </w:pPr>
      <w:r w:rsidRPr="001F5D51">
        <w:rPr>
          <w:rFonts w:ascii="Microsoft YaHei" w:eastAsia="Microsoft YaHei" w:hAnsi="Microsoft YaHei" w:cs="Microsoft YaHei" w:hint="eastAsia"/>
          <w:sz w:val="21"/>
          <w:szCs w:val="22"/>
        </w:rPr>
        <w:t>瑞士联邦政府科技文化中心（</w:t>
      </w:r>
      <w:r w:rsidRPr="001F5D51">
        <w:rPr>
          <w:rFonts w:ascii="Arial" w:hAnsi="Arial" w:cs="Arial"/>
          <w:sz w:val="21"/>
          <w:szCs w:val="22"/>
        </w:rPr>
        <w:t>swissnex China</w:t>
      </w:r>
      <w:r w:rsidRPr="001F5D51">
        <w:rPr>
          <w:rFonts w:ascii="Microsoft YaHei" w:eastAsia="Microsoft YaHei" w:hAnsi="Microsoft YaHei" w:cs="Microsoft YaHei" w:hint="eastAsia"/>
          <w:sz w:val="21"/>
          <w:szCs w:val="22"/>
        </w:rPr>
        <w:t>）是瑞士驻中国的科学领事馆，在中瑞的教育、研究和创新方面搭建了桥梁。通过突破传统的界限，我们提供了一个促进合作和创造力，激发研究和突破性创新的平台。欲了解更多，欢迎访问：</w:t>
      </w:r>
    </w:p>
    <w:p w14:paraId="3790F103" w14:textId="77777777" w:rsidR="00CC794F" w:rsidRPr="001F5D51" w:rsidRDefault="00CC794F" w:rsidP="00CC794F">
      <w:pPr>
        <w:rPr>
          <w:rFonts w:ascii="Arial" w:hAnsi="Arial" w:cs="Arial"/>
          <w:sz w:val="21"/>
          <w:szCs w:val="22"/>
          <w:lang w:val="en-GB"/>
        </w:rPr>
        <w:sectPr w:rsidR="00CC794F" w:rsidRPr="001F5D51" w:rsidSect="00D50A4A">
          <w:headerReference w:type="default" r:id="rId28"/>
          <w:footerReference w:type="default" r:id="rId29"/>
          <w:type w:val="continuous"/>
          <w:pgSz w:w="11900" w:h="16840"/>
          <w:pgMar w:top="1440" w:right="1440" w:bottom="1440" w:left="1420" w:header="0" w:footer="1008" w:gutter="0"/>
          <w:cols w:space="720" w:equalWidth="0">
            <w:col w:w="9040"/>
          </w:cols>
        </w:sectPr>
      </w:pPr>
    </w:p>
    <w:p w14:paraId="4E7AC9D2" w14:textId="0CED8887" w:rsidR="00CC794F" w:rsidRPr="001F5D51" w:rsidRDefault="00776702" w:rsidP="00CC794F">
      <w:pPr>
        <w:rPr>
          <w:rFonts w:ascii="Arial" w:hAnsi="Arial" w:cs="Arial"/>
          <w:sz w:val="21"/>
          <w:szCs w:val="22"/>
        </w:rPr>
      </w:pPr>
      <w:r>
        <w:rPr>
          <w:rFonts w:ascii="Arial" w:eastAsia="Arial" w:hAnsi="Arial" w:cs="Arial"/>
          <w:b/>
          <w:bCs/>
          <w:noProof/>
          <w:sz w:val="21"/>
          <w:szCs w:val="22"/>
        </w:rPr>
        <w:drawing>
          <wp:anchor distT="0" distB="0" distL="114300" distR="114300" simplePos="0" relativeHeight="251666944" behindDoc="0" locked="0" layoutInCell="1" allowOverlap="1" wp14:anchorId="74C46F3D" wp14:editId="75A588F3">
            <wp:simplePos x="0" y="0"/>
            <wp:positionH relativeFrom="column">
              <wp:posOffset>4431590</wp:posOffset>
            </wp:positionH>
            <wp:positionV relativeFrom="paragraph">
              <wp:posOffset>228675</wp:posOffset>
            </wp:positionV>
            <wp:extent cx="683234" cy="50202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snxChina PNG.pn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683234" cy="5020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noProof/>
          <w:sz w:val="21"/>
          <w:szCs w:val="22"/>
        </w:rPr>
        <w:drawing>
          <wp:anchor distT="0" distB="0" distL="114300" distR="114300" simplePos="0" relativeHeight="251667968" behindDoc="0" locked="0" layoutInCell="1" allowOverlap="1" wp14:anchorId="1A19A001" wp14:editId="6A83C91D">
            <wp:simplePos x="0" y="0"/>
            <wp:positionH relativeFrom="column">
              <wp:posOffset>5149103</wp:posOffset>
            </wp:positionH>
            <wp:positionV relativeFrom="paragraph">
              <wp:posOffset>102870</wp:posOffset>
            </wp:positionV>
            <wp:extent cx="602615" cy="7156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bel_en.jpg"/>
                    <pic:cNvPicPr/>
                  </pic:nvPicPr>
                  <pic:blipFill>
                    <a:blip r:embed="rId31" cstate="print">
                      <a:extLst>
                        <a:ext uri="{28A0092B-C50C-407E-A947-70E740481C1C}">
                          <a14:useLocalDpi xmlns:a14="http://schemas.microsoft.com/office/drawing/2010/main"/>
                        </a:ext>
                      </a:extLst>
                    </a:blip>
                    <a:stretch>
                      <a:fillRect/>
                    </a:stretch>
                  </pic:blipFill>
                  <pic:spPr>
                    <a:xfrm>
                      <a:off x="0" y="0"/>
                      <a:ext cx="602615" cy="715645"/>
                    </a:xfrm>
                    <a:prstGeom prst="rect">
                      <a:avLst/>
                    </a:prstGeom>
                  </pic:spPr>
                </pic:pic>
              </a:graphicData>
            </a:graphic>
            <wp14:sizeRelH relativeFrom="page">
              <wp14:pctWidth>0</wp14:pctWidth>
            </wp14:sizeRelH>
            <wp14:sizeRelV relativeFrom="page">
              <wp14:pctHeight>0</wp14:pctHeight>
            </wp14:sizeRelV>
          </wp:anchor>
        </w:drawing>
      </w:r>
      <w:r w:rsidR="00CC794F" w:rsidRPr="001F5D51">
        <w:rPr>
          <w:rFonts w:ascii="Microsoft YaHei" w:eastAsia="Microsoft YaHei" w:hAnsi="Microsoft YaHei" w:cs="Microsoft YaHei" w:hint="eastAsia"/>
          <w:sz w:val="21"/>
          <w:szCs w:val="22"/>
        </w:rPr>
        <w:t>官方网站</w:t>
      </w:r>
      <w:r w:rsidR="00CC794F" w:rsidRPr="001F5D51">
        <w:rPr>
          <w:rFonts w:ascii="Arial" w:hAnsi="Arial" w:cs="Arial"/>
          <w:sz w:val="21"/>
          <w:szCs w:val="22"/>
        </w:rPr>
        <w:t xml:space="preserve">: </w:t>
      </w:r>
      <w:hyperlink r:id="rId32">
        <w:r w:rsidR="00CC794F" w:rsidRPr="001F5D51">
          <w:rPr>
            <w:rStyle w:val="Hyperlink"/>
            <w:rFonts w:ascii="Arial" w:hAnsi="Arial" w:cs="Arial"/>
            <w:sz w:val="21"/>
            <w:szCs w:val="22"/>
          </w:rPr>
          <w:t>https://www.swissnexchina.org/</w:t>
        </w:r>
      </w:hyperlink>
    </w:p>
    <w:p w14:paraId="579D4CF0" w14:textId="1B2AF65A" w:rsidR="00CC794F" w:rsidRPr="001F5D51" w:rsidRDefault="00CC794F" w:rsidP="00CC794F">
      <w:pPr>
        <w:rPr>
          <w:rFonts w:ascii="Arial" w:hAnsi="Arial" w:cs="Arial"/>
          <w:sz w:val="21"/>
          <w:szCs w:val="22"/>
        </w:rPr>
      </w:pPr>
      <w:r w:rsidRPr="001F5D51">
        <w:rPr>
          <w:rFonts w:ascii="Microsoft YaHei" w:eastAsia="Microsoft YaHei" w:hAnsi="Microsoft YaHei" w:cs="Microsoft YaHei" w:hint="eastAsia"/>
          <w:sz w:val="21"/>
          <w:szCs w:val="22"/>
        </w:rPr>
        <w:t>领英</w:t>
      </w:r>
      <w:r w:rsidRPr="001F5D51">
        <w:rPr>
          <w:rFonts w:ascii="Arial" w:hAnsi="Arial" w:cs="Arial"/>
          <w:sz w:val="21"/>
          <w:szCs w:val="22"/>
        </w:rPr>
        <w:t xml:space="preserve">: </w:t>
      </w:r>
      <w:hyperlink r:id="rId33">
        <w:r w:rsidRPr="001F5D51">
          <w:rPr>
            <w:rStyle w:val="Hyperlink"/>
            <w:rFonts w:ascii="Arial" w:hAnsi="Arial" w:cs="Arial"/>
            <w:sz w:val="21"/>
            <w:szCs w:val="22"/>
          </w:rPr>
          <w:t>https://www.linkedin.com/company/swissnex-china/</w:t>
        </w:r>
      </w:hyperlink>
    </w:p>
    <w:p w14:paraId="489D7040" w14:textId="3C72F2D4" w:rsidR="00CC794F" w:rsidRPr="001F5D51" w:rsidRDefault="00CC794F" w:rsidP="00CC794F">
      <w:pPr>
        <w:rPr>
          <w:rFonts w:ascii="Arial" w:hAnsi="Arial" w:cs="Arial"/>
          <w:sz w:val="21"/>
          <w:szCs w:val="22"/>
        </w:rPr>
      </w:pPr>
      <w:r w:rsidRPr="001F5D51">
        <w:rPr>
          <w:rFonts w:ascii="Microsoft YaHei" w:eastAsia="Microsoft YaHei" w:hAnsi="Microsoft YaHei" w:cs="Microsoft YaHei" w:hint="eastAsia"/>
          <w:sz w:val="21"/>
          <w:szCs w:val="22"/>
        </w:rPr>
        <w:t>微博</w:t>
      </w:r>
      <w:r w:rsidRPr="001F5D51">
        <w:rPr>
          <w:rFonts w:ascii="Arial" w:hAnsi="Arial" w:cs="Arial"/>
          <w:sz w:val="21"/>
          <w:szCs w:val="22"/>
        </w:rPr>
        <w:t xml:space="preserve">: </w:t>
      </w:r>
      <w:hyperlink r:id="rId34">
        <w:r w:rsidRPr="001F5D51">
          <w:rPr>
            <w:rStyle w:val="Hyperlink"/>
            <w:rFonts w:ascii="Arial" w:hAnsi="Arial" w:cs="Arial"/>
            <w:sz w:val="21"/>
            <w:szCs w:val="22"/>
          </w:rPr>
          <w:t>https://weibo.com/swissnexchina</w:t>
        </w:r>
      </w:hyperlink>
    </w:p>
    <w:p w14:paraId="530051D4" w14:textId="342982B1" w:rsidR="00055B3D" w:rsidRDefault="00CC794F" w:rsidP="00CC794F">
      <w:pPr>
        <w:rPr>
          <w:rFonts w:ascii="Arial" w:hAnsi="Arial" w:cs="Arial"/>
          <w:sz w:val="21"/>
          <w:szCs w:val="22"/>
        </w:rPr>
      </w:pPr>
      <w:r w:rsidRPr="001F5D51">
        <w:rPr>
          <w:rFonts w:ascii="Arial" w:hAnsi="Arial" w:cs="Arial"/>
          <w:sz w:val="21"/>
          <w:szCs w:val="22"/>
        </w:rPr>
        <w:t xml:space="preserve">Twitter: </w:t>
      </w:r>
      <w:hyperlink r:id="rId35">
        <w:r w:rsidRPr="001F5D51">
          <w:rPr>
            <w:rStyle w:val="Hyperlink"/>
            <w:rFonts w:ascii="Arial" w:hAnsi="Arial" w:cs="Arial"/>
            <w:sz w:val="21"/>
            <w:szCs w:val="22"/>
          </w:rPr>
          <w:t>https://twitter.com/swissnexChina</w:t>
        </w:r>
      </w:hyperlink>
    </w:p>
    <w:p w14:paraId="3806EA1B" w14:textId="4AE45240" w:rsidR="004B5F4D" w:rsidRPr="00776702" w:rsidRDefault="004B5F4D" w:rsidP="00CE29BB">
      <w:pPr>
        <w:rPr>
          <w:rFonts w:ascii="Arial" w:eastAsia="Arial" w:hAnsi="Arial" w:cs="Arial"/>
          <w:b/>
          <w:sz w:val="21"/>
          <w:szCs w:val="22"/>
        </w:rPr>
        <w:sectPr w:rsidR="004B5F4D" w:rsidRPr="00776702" w:rsidSect="00CE29BB">
          <w:type w:val="continuous"/>
          <w:pgSz w:w="11900" w:h="16840"/>
          <w:pgMar w:top="1440" w:right="1440" w:bottom="1440" w:left="1420" w:header="0" w:footer="0" w:gutter="0"/>
          <w:cols w:space="720" w:equalWidth="0">
            <w:col w:w="9040" w:space="4"/>
          </w:cols>
        </w:sectPr>
      </w:pPr>
    </w:p>
    <w:p w14:paraId="0EA69C2E" w14:textId="5CA5070A" w:rsidR="004B5F4D" w:rsidRPr="00776702" w:rsidRDefault="004B5F4D" w:rsidP="00776702">
      <w:pPr>
        <w:rPr>
          <w:rFonts w:ascii="Arial" w:eastAsia="Arial" w:hAnsi="Arial" w:cs="Arial"/>
          <w:b/>
          <w:bCs/>
          <w:sz w:val="21"/>
          <w:szCs w:val="22"/>
        </w:rPr>
        <w:sectPr w:rsidR="004B5F4D" w:rsidRPr="00776702" w:rsidSect="00CE29BB">
          <w:type w:val="continuous"/>
          <w:pgSz w:w="11900" w:h="16840"/>
          <w:pgMar w:top="1440" w:right="1440" w:bottom="1440" w:left="1420" w:header="0" w:footer="0" w:gutter="0"/>
          <w:cols w:space="300"/>
        </w:sectPr>
      </w:pPr>
    </w:p>
    <w:p w14:paraId="68DAB6CE" w14:textId="77777777" w:rsidR="00CE29BB" w:rsidRDefault="00CE29BB" w:rsidP="00CE29BB">
      <w:pPr>
        <w:snapToGrid w:val="0"/>
        <w:ind w:right="140"/>
        <w:rPr>
          <w:rFonts w:ascii="Arial" w:eastAsia="Arial" w:hAnsi="Arial" w:cs="Arial"/>
          <w:sz w:val="21"/>
          <w:szCs w:val="22"/>
        </w:rPr>
        <w:sectPr w:rsidR="00CE29BB" w:rsidSect="00CE29BB">
          <w:type w:val="continuous"/>
          <w:pgSz w:w="11900" w:h="16840"/>
          <w:pgMar w:top="1440" w:right="1440" w:bottom="1440" w:left="1420" w:header="0" w:footer="0" w:gutter="0"/>
          <w:cols w:num="2" w:space="720" w:equalWidth="0">
            <w:col w:w="3800" w:space="4"/>
            <w:col w:w="-1"/>
          </w:cols>
        </w:sectPr>
      </w:pPr>
    </w:p>
    <w:p w14:paraId="450B4BD1" w14:textId="467EE09D" w:rsidR="002B1D91" w:rsidRPr="00CE29BB" w:rsidRDefault="002B1D91" w:rsidP="00CE29BB">
      <w:pPr>
        <w:snapToGrid w:val="0"/>
        <w:ind w:right="140"/>
        <w:rPr>
          <w:rFonts w:ascii="Arial" w:eastAsia="Arial" w:hAnsi="Arial" w:cs="Arial"/>
          <w:sz w:val="21"/>
          <w:szCs w:val="22"/>
        </w:rPr>
      </w:pPr>
    </w:p>
    <w:sectPr w:rsidR="002B1D91" w:rsidRPr="00CE29BB" w:rsidSect="00CE29BB">
      <w:type w:val="continuous"/>
      <w:pgSz w:w="11900" w:h="16840"/>
      <w:pgMar w:top="1440" w:right="1440" w:bottom="1440" w:left="1420" w:header="0" w:footer="0" w:gutter="0"/>
      <w:cols w:num="2" w:space="720" w:equalWidth="0">
        <w:col w:w="3800" w:space="4"/>
        <w:col w:w="-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E26A2" w14:textId="77777777" w:rsidR="00BC13DF" w:rsidRDefault="00BC13DF" w:rsidP="004B5F4D">
      <w:r>
        <w:separator/>
      </w:r>
    </w:p>
  </w:endnote>
  <w:endnote w:type="continuationSeparator" w:id="0">
    <w:p w14:paraId="5B21305F" w14:textId="77777777" w:rsidR="00BC13DF" w:rsidRDefault="00BC13DF" w:rsidP="004B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2182" w14:textId="7B68DD70" w:rsidR="00611FCB" w:rsidRPr="002F59A6" w:rsidRDefault="00611FCB" w:rsidP="00523CCE">
    <w:pPr>
      <w:pStyle w:val="Footer"/>
      <w:tabs>
        <w:tab w:val="left" w:pos="657"/>
      </w:tabs>
      <w:rPr>
        <w:rFonts w:ascii="Arial" w:hAnsi="Arial" w:cs="Arial"/>
        <w:b/>
        <w:color w:val="FF0000"/>
        <w:sz w:val="18"/>
      </w:rPr>
    </w:pPr>
    <w:r>
      <w:rPr>
        <w:rFonts w:ascii="Arial" w:hAnsi="Arial" w:cs="Arial"/>
        <w:b/>
        <w:color w:val="FF0000"/>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720C8" w14:textId="77777777" w:rsidR="00611FCB" w:rsidRDefault="00611FCB" w:rsidP="006B7E92">
    <w:pPr>
      <w:pStyle w:val="Footer"/>
      <w:jc w:val="center"/>
      <w:rPr>
        <w:rFonts w:ascii="Arial" w:hAnsi="Arial" w:cs="Arial"/>
        <w:b/>
        <w:color w:val="FF0000"/>
        <w:sz w:val="21"/>
      </w:rPr>
    </w:pPr>
  </w:p>
  <w:p w14:paraId="7EC1934F" w14:textId="77777777" w:rsidR="00611FCB" w:rsidRDefault="00611FCB" w:rsidP="006B7E92">
    <w:pPr>
      <w:pStyle w:val="Footer"/>
      <w:jc w:val="center"/>
      <w:rPr>
        <w:rFonts w:ascii="Arial" w:hAnsi="Arial" w:cs="Arial"/>
        <w:b/>
        <w:color w:val="FF0000"/>
        <w:sz w:val="21"/>
      </w:rPr>
    </w:pPr>
  </w:p>
  <w:p w14:paraId="633D4B3D" w14:textId="77777777" w:rsidR="00611FCB" w:rsidRPr="002F59A6" w:rsidRDefault="00611FCB" w:rsidP="006B7E92">
    <w:pPr>
      <w:pStyle w:val="Footer"/>
      <w:jc w:val="center"/>
      <w:rPr>
        <w:rFonts w:ascii="Arial" w:hAnsi="Arial" w:cs="Arial"/>
        <w:b/>
        <w:color w:val="FF000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8ED68" w14:textId="77777777" w:rsidR="00BC13DF" w:rsidRDefault="00BC13DF" w:rsidP="004B5F4D">
      <w:r>
        <w:separator/>
      </w:r>
    </w:p>
  </w:footnote>
  <w:footnote w:type="continuationSeparator" w:id="0">
    <w:p w14:paraId="5F122E6D" w14:textId="77777777" w:rsidR="00BC13DF" w:rsidRDefault="00BC13DF" w:rsidP="004B5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E892B" w14:textId="5F6906B6" w:rsidR="00611FCB" w:rsidRDefault="00611FCB">
    <w:pPr>
      <w:pStyle w:val="Header"/>
    </w:pPr>
  </w:p>
  <w:p w14:paraId="5B335E97" w14:textId="5CC0A4F7" w:rsidR="00611FCB" w:rsidRDefault="00611FCB">
    <w:pPr>
      <w:pStyle w:val="Header"/>
    </w:pPr>
  </w:p>
  <w:p w14:paraId="658576F6" w14:textId="10704D49" w:rsidR="00611FCB" w:rsidRDefault="00611FCB">
    <w:pPr>
      <w:pStyle w:val="Header"/>
    </w:pPr>
  </w:p>
  <w:p w14:paraId="2A2F4AA3" w14:textId="46CD93A0" w:rsidR="00611FCB" w:rsidRDefault="00611FCB">
    <w:pPr>
      <w:pStyle w:val="Header"/>
    </w:pPr>
    <w:r w:rsidRPr="002F59A6">
      <w:rPr>
        <w:noProof/>
      </w:rPr>
      <w:drawing>
        <wp:anchor distT="0" distB="0" distL="114300" distR="114300" simplePos="0" relativeHeight="251660288" behindDoc="0" locked="0" layoutInCell="1" allowOverlap="1" wp14:anchorId="107657A7" wp14:editId="57A54946">
          <wp:simplePos x="0" y="0"/>
          <wp:positionH relativeFrom="column">
            <wp:posOffset>28</wp:posOffset>
          </wp:positionH>
          <wp:positionV relativeFrom="paragraph">
            <wp:posOffset>172085</wp:posOffset>
          </wp:positionV>
          <wp:extent cx="2098040" cy="450215"/>
          <wp:effectExtent l="0" t="0" r="0" b="0"/>
          <wp:wrapNone/>
          <wp:docPr id="47" name="Bild 2" descr="swissnex:5_marketing_communication:5.5.logo:_swissnex China:print:logo_swissnex_4c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ssnex:5_marketing_communication:5.5.logo:_swissnex China:print:logo_swissnex_4c_print.jpg"/>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2098040"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45776" w14:textId="5E6246E5" w:rsidR="00611FCB" w:rsidRDefault="00611FCB">
    <w:pPr>
      <w:pStyle w:val="Header"/>
    </w:pPr>
  </w:p>
  <w:p w14:paraId="78D4AA7E" w14:textId="259C0FA7" w:rsidR="00611FCB" w:rsidRDefault="00611FCB">
    <w:pPr>
      <w:pStyle w:val="Header"/>
    </w:pPr>
  </w:p>
  <w:p w14:paraId="65FF12B5" w14:textId="2C66B20F" w:rsidR="00611FCB" w:rsidRDefault="00611FCB">
    <w:pPr>
      <w:pStyle w:val="Header"/>
    </w:pPr>
  </w:p>
  <w:p w14:paraId="7AC9BCB1" w14:textId="77777777" w:rsidR="00611FCB" w:rsidRDefault="00611FCB">
    <w:pPr>
      <w:pStyle w:val="Header"/>
    </w:pPr>
  </w:p>
  <w:p w14:paraId="0A2684AB" w14:textId="77777777" w:rsidR="00611FCB" w:rsidRDefault="00611F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A1BAC" w14:textId="77777777" w:rsidR="00611FCB" w:rsidRDefault="00611FCB">
    <w:pPr>
      <w:pStyle w:val="Header"/>
    </w:pPr>
  </w:p>
  <w:p w14:paraId="7D044D74" w14:textId="77777777" w:rsidR="00611FCB" w:rsidRDefault="00611FCB">
    <w:pPr>
      <w:pStyle w:val="Header"/>
    </w:pPr>
    <w:r>
      <w:rPr>
        <w:noProof/>
      </w:rPr>
      <w:drawing>
        <wp:anchor distT="0" distB="0" distL="114300" distR="114300" simplePos="0" relativeHeight="251663360" behindDoc="0" locked="0" layoutInCell="1" allowOverlap="1" wp14:anchorId="56EF32A7" wp14:editId="31771719">
          <wp:simplePos x="0" y="0"/>
          <wp:positionH relativeFrom="column">
            <wp:posOffset>0</wp:posOffset>
          </wp:positionH>
          <wp:positionV relativeFrom="paragraph">
            <wp:posOffset>53340</wp:posOffset>
          </wp:positionV>
          <wp:extent cx="2222500" cy="812165"/>
          <wp:effectExtent l="0" t="0" r="1270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Logo.png"/>
                  <pic:cNvPicPr/>
                </pic:nvPicPr>
                <pic:blipFill>
                  <a:blip r:embed="rId1">
                    <a:extLst>
                      <a:ext uri="{28A0092B-C50C-407E-A947-70E740481C1C}">
                        <a14:useLocalDpi xmlns:a14="http://schemas.microsoft.com/office/drawing/2010/main" val="0"/>
                      </a:ext>
                    </a:extLst>
                  </a:blip>
                  <a:stretch>
                    <a:fillRect/>
                  </a:stretch>
                </pic:blipFill>
                <pic:spPr>
                  <a:xfrm>
                    <a:off x="0" y="0"/>
                    <a:ext cx="2222500" cy="812165"/>
                  </a:xfrm>
                  <a:prstGeom prst="rect">
                    <a:avLst/>
                  </a:prstGeom>
                </pic:spPr>
              </pic:pic>
            </a:graphicData>
          </a:graphic>
          <wp14:sizeRelH relativeFrom="page">
            <wp14:pctWidth>0</wp14:pctWidth>
          </wp14:sizeRelH>
          <wp14:sizeRelV relativeFrom="page">
            <wp14:pctHeight>0</wp14:pctHeight>
          </wp14:sizeRelV>
        </wp:anchor>
      </w:drawing>
    </w:r>
  </w:p>
  <w:p w14:paraId="291C4F48" w14:textId="77777777" w:rsidR="00611FCB" w:rsidRDefault="00611FCB">
    <w:pPr>
      <w:pStyle w:val="Header"/>
    </w:pPr>
  </w:p>
  <w:p w14:paraId="3E1A459D" w14:textId="77777777" w:rsidR="00611FCB" w:rsidRDefault="00611FCB">
    <w:pPr>
      <w:pStyle w:val="Header"/>
    </w:pPr>
  </w:p>
  <w:p w14:paraId="10ED6451" w14:textId="77777777" w:rsidR="00611FCB" w:rsidRDefault="00611FCB">
    <w:pPr>
      <w:pStyle w:val="Header"/>
    </w:pPr>
  </w:p>
  <w:p w14:paraId="7E2E2774" w14:textId="77777777" w:rsidR="00611FCB" w:rsidRDefault="00611FCB">
    <w:pPr>
      <w:pStyle w:val="Header"/>
    </w:pPr>
  </w:p>
  <w:p w14:paraId="4BAC778A" w14:textId="77777777" w:rsidR="00611FCB" w:rsidRDefault="00611F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5F90"/>
    <w:multiLevelType w:val="hybridMultilevel"/>
    <w:tmpl w:val="93268AA8"/>
    <w:lvl w:ilvl="0" w:tplc="E744A794">
      <w:start w:val="1"/>
      <w:numFmt w:val="bullet"/>
      <w:lvlText w:val="•"/>
      <w:lvlJc w:val="left"/>
    </w:lvl>
    <w:lvl w:ilvl="1" w:tplc="450AF232">
      <w:numFmt w:val="decimal"/>
      <w:lvlText w:val=""/>
      <w:lvlJc w:val="left"/>
    </w:lvl>
    <w:lvl w:ilvl="2" w:tplc="17C093B0">
      <w:numFmt w:val="decimal"/>
      <w:lvlText w:val=""/>
      <w:lvlJc w:val="left"/>
    </w:lvl>
    <w:lvl w:ilvl="3" w:tplc="37E85270">
      <w:numFmt w:val="decimal"/>
      <w:lvlText w:val=""/>
      <w:lvlJc w:val="left"/>
    </w:lvl>
    <w:lvl w:ilvl="4" w:tplc="17069F60">
      <w:numFmt w:val="decimal"/>
      <w:lvlText w:val=""/>
      <w:lvlJc w:val="left"/>
    </w:lvl>
    <w:lvl w:ilvl="5" w:tplc="B978D60E">
      <w:numFmt w:val="decimal"/>
      <w:lvlText w:val=""/>
      <w:lvlJc w:val="left"/>
    </w:lvl>
    <w:lvl w:ilvl="6" w:tplc="80025E52">
      <w:numFmt w:val="decimal"/>
      <w:lvlText w:val=""/>
      <w:lvlJc w:val="left"/>
    </w:lvl>
    <w:lvl w:ilvl="7" w:tplc="DDAA56FC">
      <w:numFmt w:val="decimal"/>
      <w:lvlText w:val=""/>
      <w:lvlJc w:val="left"/>
    </w:lvl>
    <w:lvl w:ilvl="8" w:tplc="96C2346E">
      <w:numFmt w:val="decimal"/>
      <w:lvlText w:val=""/>
      <w:lvlJc w:val="left"/>
    </w:lvl>
  </w:abstractNum>
  <w:abstractNum w:abstractNumId="1" w15:restartNumberingAfterBreak="0">
    <w:nsid w:val="00006952"/>
    <w:multiLevelType w:val="hybridMultilevel"/>
    <w:tmpl w:val="4FACCC4C"/>
    <w:lvl w:ilvl="0" w:tplc="110684CE">
      <w:start w:val="1"/>
      <w:numFmt w:val="bullet"/>
      <w:lvlText w:val="•"/>
      <w:lvlJc w:val="left"/>
    </w:lvl>
    <w:lvl w:ilvl="1" w:tplc="3FD42C58">
      <w:numFmt w:val="decimal"/>
      <w:lvlText w:val=""/>
      <w:lvlJc w:val="left"/>
    </w:lvl>
    <w:lvl w:ilvl="2" w:tplc="92C87BF4">
      <w:numFmt w:val="decimal"/>
      <w:lvlText w:val=""/>
      <w:lvlJc w:val="left"/>
    </w:lvl>
    <w:lvl w:ilvl="3" w:tplc="BA6EA666">
      <w:numFmt w:val="decimal"/>
      <w:lvlText w:val=""/>
      <w:lvlJc w:val="left"/>
    </w:lvl>
    <w:lvl w:ilvl="4" w:tplc="45F8C122">
      <w:numFmt w:val="decimal"/>
      <w:lvlText w:val=""/>
      <w:lvlJc w:val="left"/>
    </w:lvl>
    <w:lvl w:ilvl="5" w:tplc="B0568A28">
      <w:numFmt w:val="decimal"/>
      <w:lvlText w:val=""/>
      <w:lvlJc w:val="left"/>
    </w:lvl>
    <w:lvl w:ilvl="6" w:tplc="B5B68AF2">
      <w:numFmt w:val="decimal"/>
      <w:lvlText w:val=""/>
      <w:lvlJc w:val="left"/>
    </w:lvl>
    <w:lvl w:ilvl="7" w:tplc="DF3CB742">
      <w:numFmt w:val="decimal"/>
      <w:lvlText w:val=""/>
      <w:lvlJc w:val="left"/>
    </w:lvl>
    <w:lvl w:ilvl="8" w:tplc="FF725768">
      <w:numFmt w:val="decimal"/>
      <w:lvlText w:val=""/>
      <w:lvlJc w:val="left"/>
    </w:lvl>
  </w:abstractNum>
  <w:abstractNum w:abstractNumId="2" w15:restartNumberingAfterBreak="0">
    <w:nsid w:val="306A0F8C"/>
    <w:multiLevelType w:val="multilevel"/>
    <w:tmpl w:val="358C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1D91"/>
    <w:rsid w:val="00010C50"/>
    <w:rsid w:val="0002180F"/>
    <w:rsid w:val="00055B3D"/>
    <w:rsid w:val="00067D38"/>
    <w:rsid w:val="00081C49"/>
    <w:rsid w:val="00083645"/>
    <w:rsid w:val="00085704"/>
    <w:rsid w:val="00086B18"/>
    <w:rsid w:val="000A27D5"/>
    <w:rsid w:val="000A3067"/>
    <w:rsid w:val="000A5B61"/>
    <w:rsid w:val="000A5F8E"/>
    <w:rsid w:val="000B4E5C"/>
    <w:rsid w:val="000E0100"/>
    <w:rsid w:val="000E17A6"/>
    <w:rsid w:val="00101EC9"/>
    <w:rsid w:val="001071D3"/>
    <w:rsid w:val="00120AE2"/>
    <w:rsid w:val="00132B7D"/>
    <w:rsid w:val="00135037"/>
    <w:rsid w:val="00140841"/>
    <w:rsid w:val="00141774"/>
    <w:rsid w:val="00156E0A"/>
    <w:rsid w:val="00162EBA"/>
    <w:rsid w:val="00170EC5"/>
    <w:rsid w:val="001860E1"/>
    <w:rsid w:val="001907AA"/>
    <w:rsid w:val="00191735"/>
    <w:rsid w:val="001962B0"/>
    <w:rsid w:val="001A2D72"/>
    <w:rsid w:val="001B7E62"/>
    <w:rsid w:val="001C59C0"/>
    <w:rsid w:val="001D1D62"/>
    <w:rsid w:val="001E6F14"/>
    <w:rsid w:val="00222B67"/>
    <w:rsid w:val="00225A53"/>
    <w:rsid w:val="00244AA5"/>
    <w:rsid w:val="00245ABF"/>
    <w:rsid w:val="00271C6C"/>
    <w:rsid w:val="00273029"/>
    <w:rsid w:val="002800F7"/>
    <w:rsid w:val="002852DD"/>
    <w:rsid w:val="00285E25"/>
    <w:rsid w:val="002B1D91"/>
    <w:rsid w:val="002B2FAF"/>
    <w:rsid w:val="002C0FB5"/>
    <w:rsid w:val="002C5D9E"/>
    <w:rsid w:val="002D5D6B"/>
    <w:rsid w:val="002E167E"/>
    <w:rsid w:val="002E1B05"/>
    <w:rsid w:val="002E4199"/>
    <w:rsid w:val="002E69C8"/>
    <w:rsid w:val="002F015C"/>
    <w:rsid w:val="002F59A6"/>
    <w:rsid w:val="002F5F96"/>
    <w:rsid w:val="00317D16"/>
    <w:rsid w:val="00321EC5"/>
    <w:rsid w:val="003364B4"/>
    <w:rsid w:val="00340627"/>
    <w:rsid w:val="0034190A"/>
    <w:rsid w:val="00346C25"/>
    <w:rsid w:val="00365B68"/>
    <w:rsid w:val="00367675"/>
    <w:rsid w:val="00370920"/>
    <w:rsid w:val="00374A77"/>
    <w:rsid w:val="00376FB7"/>
    <w:rsid w:val="00387F76"/>
    <w:rsid w:val="00396C83"/>
    <w:rsid w:val="003A306F"/>
    <w:rsid w:val="003A4CC5"/>
    <w:rsid w:val="003A7296"/>
    <w:rsid w:val="003B198F"/>
    <w:rsid w:val="003C0796"/>
    <w:rsid w:val="003C6226"/>
    <w:rsid w:val="003D00F5"/>
    <w:rsid w:val="003D211F"/>
    <w:rsid w:val="003D33DF"/>
    <w:rsid w:val="003E589C"/>
    <w:rsid w:val="003E6D13"/>
    <w:rsid w:val="004171E5"/>
    <w:rsid w:val="00423CE1"/>
    <w:rsid w:val="00430715"/>
    <w:rsid w:val="00434E1B"/>
    <w:rsid w:val="00440AEF"/>
    <w:rsid w:val="00441657"/>
    <w:rsid w:val="00444F5D"/>
    <w:rsid w:val="0044689E"/>
    <w:rsid w:val="0046473E"/>
    <w:rsid w:val="00473945"/>
    <w:rsid w:val="00475B7F"/>
    <w:rsid w:val="0048770D"/>
    <w:rsid w:val="004908EB"/>
    <w:rsid w:val="00490BE5"/>
    <w:rsid w:val="00496A81"/>
    <w:rsid w:val="004B5F4D"/>
    <w:rsid w:val="004B7D9B"/>
    <w:rsid w:val="004C1B75"/>
    <w:rsid w:val="004E2499"/>
    <w:rsid w:val="004E3882"/>
    <w:rsid w:val="00511CFC"/>
    <w:rsid w:val="00516381"/>
    <w:rsid w:val="00523CCE"/>
    <w:rsid w:val="005316B5"/>
    <w:rsid w:val="00545FE8"/>
    <w:rsid w:val="00555324"/>
    <w:rsid w:val="005578E4"/>
    <w:rsid w:val="0057253B"/>
    <w:rsid w:val="00577646"/>
    <w:rsid w:val="005A0C73"/>
    <w:rsid w:val="005B1BD7"/>
    <w:rsid w:val="005B266D"/>
    <w:rsid w:val="005B43A4"/>
    <w:rsid w:val="005B455A"/>
    <w:rsid w:val="005C551D"/>
    <w:rsid w:val="005D1D49"/>
    <w:rsid w:val="005F3FFC"/>
    <w:rsid w:val="00611FCB"/>
    <w:rsid w:val="006179F6"/>
    <w:rsid w:val="006231DF"/>
    <w:rsid w:val="00634053"/>
    <w:rsid w:val="00655A2D"/>
    <w:rsid w:val="00660485"/>
    <w:rsid w:val="00661722"/>
    <w:rsid w:val="006814A7"/>
    <w:rsid w:val="00683C23"/>
    <w:rsid w:val="00686AB0"/>
    <w:rsid w:val="00695A72"/>
    <w:rsid w:val="006A6D33"/>
    <w:rsid w:val="006B44B9"/>
    <w:rsid w:val="006B7E92"/>
    <w:rsid w:val="006C2610"/>
    <w:rsid w:val="006C412A"/>
    <w:rsid w:val="006D202C"/>
    <w:rsid w:val="006F6143"/>
    <w:rsid w:val="006F6B67"/>
    <w:rsid w:val="00702A59"/>
    <w:rsid w:val="00721912"/>
    <w:rsid w:val="00722E09"/>
    <w:rsid w:val="00725D56"/>
    <w:rsid w:val="0072658A"/>
    <w:rsid w:val="00744FBE"/>
    <w:rsid w:val="00753AC4"/>
    <w:rsid w:val="00771746"/>
    <w:rsid w:val="00776702"/>
    <w:rsid w:val="00782407"/>
    <w:rsid w:val="00785EA9"/>
    <w:rsid w:val="007954A7"/>
    <w:rsid w:val="007A0395"/>
    <w:rsid w:val="007A293C"/>
    <w:rsid w:val="007A2D77"/>
    <w:rsid w:val="007A3797"/>
    <w:rsid w:val="007A3807"/>
    <w:rsid w:val="007E78C5"/>
    <w:rsid w:val="007F0ED2"/>
    <w:rsid w:val="008023E2"/>
    <w:rsid w:val="00803718"/>
    <w:rsid w:val="0081215C"/>
    <w:rsid w:val="00830C06"/>
    <w:rsid w:val="00843804"/>
    <w:rsid w:val="00843CD0"/>
    <w:rsid w:val="00843D18"/>
    <w:rsid w:val="00857BFF"/>
    <w:rsid w:val="00862A3F"/>
    <w:rsid w:val="0086634A"/>
    <w:rsid w:val="00892D84"/>
    <w:rsid w:val="008A7EBB"/>
    <w:rsid w:val="008B47D9"/>
    <w:rsid w:val="008C3FAD"/>
    <w:rsid w:val="008D021D"/>
    <w:rsid w:val="008D5CE0"/>
    <w:rsid w:val="008E5033"/>
    <w:rsid w:val="008F08D4"/>
    <w:rsid w:val="008F0F91"/>
    <w:rsid w:val="00904ABA"/>
    <w:rsid w:val="00924E8E"/>
    <w:rsid w:val="0093356A"/>
    <w:rsid w:val="00934083"/>
    <w:rsid w:val="00934543"/>
    <w:rsid w:val="00943BF4"/>
    <w:rsid w:val="00965D54"/>
    <w:rsid w:val="00980C6D"/>
    <w:rsid w:val="009851BB"/>
    <w:rsid w:val="00995F17"/>
    <w:rsid w:val="009A488D"/>
    <w:rsid w:val="009A4D4E"/>
    <w:rsid w:val="009A725D"/>
    <w:rsid w:val="009C476E"/>
    <w:rsid w:val="009C64D5"/>
    <w:rsid w:val="009C6B13"/>
    <w:rsid w:val="009C744A"/>
    <w:rsid w:val="009E2C74"/>
    <w:rsid w:val="009F061D"/>
    <w:rsid w:val="009F1540"/>
    <w:rsid w:val="00A03C75"/>
    <w:rsid w:val="00A228EF"/>
    <w:rsid w:val="00A327CC"/>
    <w:rsid w:val="00A549D2"/>
    <w:rsid w:val="00A62059"/>
    <w:rsid w:val="00A65666"/>
    <w:rsid w:val="00A96F15"/>
    <w:rsid w:val="00AB62FE"/>
    <w:rsid w:val="00AC2750"/>
    <w:rsid w:val="00AC7EDB"/>
    <w:rsid w:val="00AD4E92"/>
    <w:rsid w:val="00AD5201"/>
    <w:rsid w:val="00AE3EBA"/>
    <w:rsid w:val="00AE4220"/>
    <w:rsid w:val="00AE5B8E"/>
    <w:rsid w:val="00AF081E"/>
    <w:rsid w:val="00AF78D0"/>
    <w:rsid w:val="00AF7CEB"/>
    <w:rsid w:val="00B06C12"/>
    <w:rsid w:val="00B07540"/>
    <w:rsid w:val="00B141B4"/>
    <w:rsid w:val="00B24291"/>
    <w:rsid w:val="00B449EA"/>
    <w:rsid w:val="00B67154"/>
    <w:rsid w:val="00B713A2"/>
    <w:rsid w:val="00B7350D"/>
    <w:rsid w:val="00B756DF"/>
    <w:rsid w:val="00B86780"/>
    <w:rsid w:val="00B87792"/>
    <w:rsid w:val="00BA01CF"/>
    <w:rsid w:val="00BA1B2A"/>
    <w:rsid w:val="00BA481F"/>
    <w:rsid w:val="00BA6DA4"/>
    <w:rsid w:val="00BA74E5"/>
    <w:rsid w:val="00BC13DF"/>
    <w:rsid w:val="00BC48AE"/>
    <w:rsid w:val="00BC48E0"/>
    <w:rsid w:val="00BC49B1"/>
    <w:rsid w:val="00BE0AA8"/>
    <w:rsid w:val="00BF2068"/>
    <w:rsid w:val="00BF24E1"/>
    <w:rsid w:val="00C078D6"/>
    <w:rsid w:val="00C163C7"/>
    <w:rsid w:val="00C242C1"/>
    <w:rsid w:val="00C32086"/>
    <w:rsid w:val="00C47235"/>
    <w:rsid w:val="00C51C9F"/>
    <w:rsid w:val="00C557EF"/>
    <w:rsid w:val="00C66C17"/>
    <w:rsid w:val="00C8617D"/>
    <w:rsid w:val="00CA61D3"/>
    <w:rsid w:val="00CB6C58"/>
    <w:rsid w:val="00CB6EA1"/>
    <w:rsid w:val="00CC794F"/>
    <w:rsid w:val="00CD0F3E"/>
    <w:rsid w:val="00CD3351"/>
    <w:rsid w:val="00CD47FD"/>
    <w:rsid w:val="00CE29BB"/>
    <w:rsid w:val="00CF462F"/>
    <w:rsid w:val="00CF7B7F"/>
    <w:rsid w:val="00D06FE0"/>
    <w:rsid w:val="00D50A4A"/>
    <w:rsid w:val="00D60793"/>
    <w:rsid w:val="00D61044"/>
    <w:rsid w:val="00D64243"/>
    <w:rsid w:val="00D82A59"/>
    <w:rsid w:val="00D84FE2"/>
    <w:rsid w:val="00D9277C"/>
    <w:rsid w:val="00D96801"/>
    <w:rsid w:val="00DA3C5C"/>
    <w:rsid w:val="00DA7495"/>
    <w:rsid w:val="00DB1E47"/>
    <w:rsid w:val="00DB4245"/>
    <w:rsid w:val="00DB4802"/>
    <w:rsid w:val="00DB5CD0"/>
    <w:rsid w:val="00DC32EB"/>
    <w:rsid w:val="00DC4337"/>
    <w:rsid w:val="00DC4A41"/>
    <w:rsid w:val="00DC7245"/>
    <w:rsid w:val="00DE7271"/>
    <w:rsid w:val="00E03229"/>
    <w:rsid w:val="00E1074A"/>
    <w:rsid w:val="00E1084E"/>
    <w:rsid w:val="00E12FC2"/>
    <w:rsid w:val="00E1450F"/>
    <w:rsid w:val="00E16D81"/>
    <w:rsid w:val="00E21F1C"/>
    <w:rsid w:val="00E27F0B"/>
    <w:rsid w:val="00E32C25"/>
    <w:rsid w:val="00E34F9D"/>
    <w:rsid w:val="00E37337"/>
    <w:rsid w:val="00E40F1C"/>
    <w:rsid w:val="00E52CC7"/>
    <w:rsid w:val="00E557DE"/>
    <w:rsid w:val="00E66389"/>
    <w:rsid w:val="00E73D91"/>
    <w:rsid w:val="00E77C19"/>
    <w:rsid w:val="00E97F7C"/>
    <w:rsid w:val="00EA505C"/>
    <w:rsid w:val="00EC606D"/>
    <w:rsid w:val="00EC7D1C"/>
    <w:rsid w:val="00EE4BED"/>
    <w:rsid w:val="00EF1B62"/>
    <w:rsid w:val="00EF1C6E"/>
    <w:rsid w:val="00F03AA1"/>
    <w:rsid w:val="00F05442"/>
    <w:rsid w:val="00F07BB7"/>
    <w:rsid w:val="00F15307"/>
    <w:rsid w:val="00F24659"/>
    <w:rsid w:val="00F26792"/>
    <w:rsid w:val="00F41419"/>
    <w:rsid w:val="00F44FEE"/>
    <w:rsid w:val="00F6391C"/>
    <w:rsid w:val="00F724E9"/>
    <w:rsid w:val="00F73574"/>
    <w:rsid w:val="00F73E46"/>
    <w:rsid w:val="00F75743"/>
    <w:rsid w:val="00F77AD5"/>
    <w:rsid w:val="00F8183F"/>
    <w:rsid w:val="00F86FCE"/>
    <w:rsid w:val="00F93936"/>
    <w:rsid w:val="00F9465E"/>
    <w:rsid w:val="00FB5375"/>
    <w:rsid w:val="00FB5C2A"/>
    <w:rsid w:val="00FD1B5B"/>
    <w:rsid w:val="00FF2F3E"/>
    <w:rsid w:val="00FF6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0629EA"/>
  <w15:docId w15:val="{BC9C232C-0D55-4079-8D7D-2DBB23517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B266D"/>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2CC7"/>
    <w:pPr>
      <w:spacing w:before="100" w:beforeAutospacing="1" w:after="100" w:afterAutospacing="1"/>
    </w:pPr>
    <w:rPr>
      <w:rFonts w:ascii="SimSun" w:eastAsia="SimSun" w:hAnsi="SimSun" w:cs="SimSun"/>
    </w:rPr>
  </w:style>
  <w:style w:type="paragraph" w:styleId="BalloonText">
    <w:name w:val="Balloon Text"/>
    <w:basedOn w:val="Normal"/>
    <w:link w:val="BalloonTextChar"/>
    <w:uiPriority w:val="99"/>
    <w:semiHidden/>
    <w:unhideWhenUsed/>
    <w:rsid w:val="00686AB0"/>
    <w:rPr>
      <w:rFonts w:ascii="SimSun" w:eastAsia="SimSun"/>
      <w:sz w:val="18"/>
      <w:szCs w:val="18"/>
    </w:rPr>
  </w:style>
  <w:style w:type="character" w:customStyle="1" w:styleId="BalloonTextChar">
    <w:name w:val="Balloon Text Char"/>
    <w:basedOn w:val="DefaultParagraphFont"/>
    <w:link w:val="BalloonText"/>
    <w:uiPriority w:val="99"/>
    <w:semiHidden/>
    <w:rsid w:val="00686AB0"/>
    <w:rPr>
      <w:rFonts w:ascii="SimSun" w:eastAsia="SimSun"/>
      <w:sz w:val="18"/>
      <w:szCs w:val="18"/>
    </w:rPr>
  </w:style>
  <w:style w:type="character" w:styleId="Hyperlink">
    <w:name w:val="Hyperlink"/>
    <w:basedOn w:val="DefaultParagraphFont"/>
    <w:uiPriority w:val="99"/>
    <w:unhideWhenUsed/>
    <w:rsid w:val="008E5033"/>
    <w:rPr>
      <w:color w:val="0563C1" w:themeColor="hyperlink"/>
      <w:u w:val="single"/>
    </w:rPr>
  </w:style>
  <w:style w:type="character" w:customStyle="1" w:styleId="1">
    <w:name w:val="未处理的提及1"/>
    <w:basedOn w:val="DefaultParagraphFont"/>
    <w:uiPriority w:val="99"/>
    <w:semiHidden/>
    <w:unhideWhenUsed/>
    <w:rsid w:val="008E5033"/>
    <w:rPr>
      <w:color w:val="605E5C"/>
      <w:shd w:val="clear" w:color="auto" w:fill="E1DFDD"/>
    </w:rPr>
  </w:style>
  <w:style w:type="paragraph" w:styleId="Header">
    <w:name w:val="header"/>
    <w:basedOn w:val="Normal"/>
    <w:link w:val="HeaderChar"/>
    <w:uiPriority w:val="99"/>
    <w:unhideWhenUsed/>
    <w:rsid w:val="004B5F4D"/>
    <w:pPr>
      <w:tabs>
        <w:tab w:val="center" w:pos="4680"/>
        <w:tab w:val="right" w:pos="9360"/>
      </w:tabs>
    </w:pPr>
  </w:style>
  <w:style w:type="character" w:customStyle="1" w:styleId="HeaderChar">
    <w:name w:val="Header Char"/>
    <w:basedOn w:val="DefaultParagraphFont"/>
    <w:link w:val="Header"/>
    <w:uiPriority w:val="99"/>
    <w:rsid w:val="004B5F4D"/>
    <w:rPr>
      <w:rFonts w:eastAsia="Times New Roman"/>
      <w:sz w:val="24"/>
      <w:szCs w:val="24"/>
    </w:rPr>
  </w:style>
  <w:style w:type="paragraph" w:styleId="Footer">
    <w:name w:val="footer"/>
    <w:basedOn w:val="Normal"/>
    <w:link w:val="FooterChar"/>
    <w:uiPriority w:val="99"/>
    <w:unhideWhenUsed/>
    <w:rsid w:val="004B5F4D"/>
    <w:pPr>
      <w:tabs>
        <w:tab w:val="center" w:pos="4680"/>
        <w:tab w:val="right" w:pos="9360"/>
      </w:tabs>
    </w:pPr>
  </w:style>
  <w:style w:type="character" w:customStyle="1" w:styleId="FooterChar">
    <w:name w:val="Footer Char"/>
    <w:basedOn w:val="DefaultParagraphFont"/>
    <w:link w:val="Footer"/>
    <w:uiPriority w:val="99"/>
    <w:rsid w:val="004B5F4D"/>
    <w:rPr>
      <w:rFonts w:eastAsia="Times New Roman"/>
      <w:sz w:val="24"/>
      <w:szCs w:val="24"/>
    </w:rPr>
  </w:style>
  <w:style w:type="paragraph" w:styleId="Revision">
    <w:name w:val="Revision"/>
    <w:hidden/>
    <w:uiPriority w:val="99"/>
    <w:semiHidden/>
    <w:rsid w:val="00CE29BB"/>
    <w:rPr>
      <w:rFonts w:eastAsia="Times New Roman"/>
      <w:sz w:val="24"/>
      <w:szCs w:val="24"/>
    </w:rPr>
  </w:style>
  <w:style w:type="character" w:styleId="FollowedHyperlink">
    <w:name w:val="FollowedHyperlink"/>
    <w:basedOn w:val="DefaultParagraphFont"/>
    <w:uiPriority w:val="99"/>
    <w:semiHidden/>
    <w:unhideWhenUsed/>
    <w:rsid w:val="00CE29BB"/>
    <w:rPr>
      <w:color w:val="954F72" w:themeColor="followedHyperlink"/>
      <w:u w:val="single"/>
    </w:rPr>
  </w:style>
  <w:style w:type="character" w:customStyle="1" w:styleId="UnresolvedMention1">
    <w:name w:val="Unresolved Mention1"/>
    <w:basedOn w:val="DefaultParagraphFont"/>
    <w:uiPriority w:val="99"/>
    <w:rsid w:val="00CE2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09702">
      <w:bodyDiv w:val="1"/>
      <w:marLeft w:val="0"/>
      <w:marRight w:val="0"/>
      <w:marTop w:val="0"/>
      <w:marBottom w:val="0"/>
      <w:divBdr>
        <w:top w:val="none" w:sz="0" w:space="0" w:color="auto"/>
        <w:left w:val="none" w:sz="0" w:space="0" w:color="auto"/>
        <w:bottom w:val="none" w:sz="0" w:space="0" w:color="auto"/>
        <w:right w:val="none" w:sz="0" w:space="0" w:color="auto"/>
      </w:divBdr>
    </w:div>
    <w:div w:id="195898535">
      <w:bodyDiv w:val="1"/>
      <w:marLeft w:val="0"/>
      <w:marRight w:val="0"/>
      <w:marTop w:val="0"/>
      <w:marBottom w:val="0"/>
      <w:divBdr>
        <w:top w:val="none" w:sz="0" w:space="0" w:color="auto"/>
        <w:left w:val="none" w:sz="0" w:space="0" w:color="auto"/>
        <w:bottom w:val="none" w:sz="0" w:space="0" w:color="auto"/>
        <w:right w:val="none" w:sz="0" w:space="0" w:color="auto"/>
      </w:divBdr>
    </w:div>
    <w:div w:id="227620287">
      <w:bodyDiv w:val="1"/>
      <w:marLeft w:val="0"/>
      <w:marRight w:val="0"/>
      <w:marTop w:val="0"/>
      <w:marBottom w:val="0"/>
      <w:divBdr>
        <w:top w:val="none" w:sz="0" w:space="0" w:color="auto"/>
        <w:left w:val="none" w:sz="0" w:space="0" w:color="auto"/>
        <w:bottom w:val="none" w:sz="0" w:space="0" w:color="auto"/>
        <w:right w:val="none" w:sz="0" w:space="0" w:color="auto"/>
      </w:divBdr>
    </w:div>
    <w:div w:id="257325968">
      <w:bodyDiv w:val="1"/>
      <w:marLeft w:val="0"/>
      <w:marRight w:val="0"/>
      <w:marTop w:val="0"/>
      <w:marBottom w:val="0"/>
      <w:divBdr>
        <w:top w:val="none" w:sz="0" w:space="0" w:color="auto"/>
        <w:left w:val="none" w:sz="0" w:space="0" w:color="auto"/>
        <w:bottom w:val="none" w:sz="0" w:space="0" w:color="auto"/>
        <w:right w:val="none" w:sz="0" w:space="0" w:color="auto"/>
      </w:divBdr>
    </w:div>
    <w:div w:id="276567331">
      <w:bodyDiv w:val="1"/>
      <w:marLeft w:val="0"/>
      <w:marRight w:val="0"/>
      <w:marTop w:val="0"/>
      <w:marBottom w:val="0"/>
      <w:divBdr>
        <w:top w:val="none" w:sz="0" w:space="0" w:color="auto"/>
        <w:left w:val="none" w:sz="0" w:space="0" w:color="auto"/>
        <w:bottom w:val="none" w:sz="0" w:space="0" w:color="auto"/>
        <w:right w:val="none" w:sz="0" w:space="0" w:color="auto"/>
      </w:divBdr>
    </w:div>
    <w:div w:id="296878559">
      <w:bodyDiv w:val="1"/>
      <w:marLeft w:val="0"/>
      <w:marRight w:val="0"/>
      <w:marTop w:val="0"/>
      <w:marBottom w:val="0"/>
      <w:divBdr>
        <w:top w:val="none" w:sz="0" w:space="0" w:color="auto"/>
        <w:left w:val="none" w:sz="0" w:space="0" w:color="auto"/>
        <w:bottom w:val="none" w:sz="0" w:space="0" w:color="auto"/>
        <w:right w:val="none" w:sz="0" w:space="0" w:color="auto"/>
      </w:divBdr>
    </w:div>
    <w:div w:id="297154013">
      <w:bodyDiv w:val="1"/>
      <w:marLeft w:val="0"/>
      <w:marRight w:val="0"/>
      <w:marTop w:val="0"/>
      <w:marBottom w:val="0"/>
      <w:divBdr>
        <w:top w:val="none" w:sz="0" w:space="0" w:color="auto"/>
        <w:left w:val="none" w:sz="0" w:space="0" w:color="auto"/>
        <w:bottom w:val="none" w:sz="0" w:space="0" w:color="auto"/>
        <w:right w:val="none" w:sz="0" w:space="0" w:color="auto"/>
      </w:divBdr>
    </w:div>
    <w:div w:id="325716967">
      <w:bodyDiv w:val="1"/>
      <w:marLeft w:val="0"/>
      <w:marRight w:val="0"/>
      <w:marTop w:val="0"/>
      <w:marBottom w:val="0"/>
      <w:divBdr>
        <w:top w:val="none" w:sz="0" w:space="0" w:color="auto"/>
        <w:left w:val="none" w:sz="0" w:space="0" w:color="auto"/>
        <w:bottom w:val="none" w:sz="0" w:space="0" w:color="auto"/>
        <w:right w:val="none" w:sz="0" w:space="0" w:color="auto"/>
      </w:divBdr>
      <w:divsChild>
        <w:div w:id="1768112620">
          <w:marLeft w:val="0"/>
          <w:marRight w:val="0"/>
          <w:marTop w:val="0"/>
          <w:marBottom w:val="0"/>
          <w:divBdr>
            <w:top w:val="none" w:sz="0" w:space="0" w:color="auto"/>
            <w:left w:val="none" w:sz="0" w:space="0" w:color="auto"/>
            <w:bottom w:val="none" w:sz="0" w:space="0" w:color="auto"/>
            <w:right w:val="none" w:sz="0" w:space="0" w:color="auto"/>
          </w:divBdr>
        </w:div>
        <w:div w:id="1646741296">
          <w:marLeft w:val="0"/>
          <w:marRight w:val="0"/>
          <w:marTop w:val="0"/>
          <w:marBottom w:val="0"/>
          <w:divBdr>
            <w:top w:val="none" w:sz="0" w:space="0" w:color="auto"/>
            <w:left w:val="none" w:sz="0" w:space="0" w:color="auto"/>
            <w:bottom w:val="none" w:sz="0" w:space="0" w:color="auto"/>
            <w:right w:val="none" w:sz="0" w:space="0" w:color="auto"/>
          </w:divBdr>
          <w:divsChild>
            <w:div w:id="401409735">
              <w:marLeft w:val="0"/>
              <w:marRight w:val="0"/>
              <w:marTop w:val="0"/>
              <w:marBottom w:val="120"/>
              <w:divBdr>
                <w:top w:val="none" w:sz="0" w:space="0" w:color="auto"/>
                <w:left w:val="none" w:sz="0" w:space="0" w:color="auto"/>
                <w:bottom w:val="none" w:sz="0" w:space="0" w:color="auto"/>
                <w:right w:val="none" w:sz="0" w:space="0" w:color="auto"/>
              </w:divBdr>
            </w:div>
            <w:div w:id="345638675">
              <w:marLeft w:val="0"/>
              <w:marRight w:val="0"/>
              <w:marTop w:val="0"/>
              <w:marBottom w:val="120"/>
              <w:divBdr>
                <w:top w:val="none" w:sz="0" w:space="0" w:color="auto"/>
                <w:left w:val="none" w:sz="0" w:space="0" w:color="auto"/>
                <w:bottom w:val="none" w:sz="0" w:space="0" w:color="auto"/>
                <w:right w:val="none" w:sz="0" w:space="0" w:color="auto"/>
              </w:divBdr>
            </w:div>
            <w:div w:id="1584485609">
              <w:marLeft w:val="0"/>
              <w:marRight w:val="0"/>
              <w:marTop w:val="0"/>
              <w:marBottom w:val="120"/>
              <w:divBdr>
                <w:top w:val="none" w:sz="0" w:space="0" w:color="auto"/>
                <w:left w:val="none" w:sz="0" w:space="0" w:color="auto"/>
                <w:bottom w:val="none" w:sz="0" w:space="0" w:color="auto"/>
                <w:right w:val="none" w:sz="0" w:space="0" w:color="auto"/>
              </w:divBdr>
            </w:div>
            <w:div w:id="510683989">
              <w:marLeft w:val="0"/>
              <w:marRight w:val="0"/>
              <w:marTop w:val="0"/>
              <w:marBottom w:val="120"/>
              <w:divBdr>
                <w:top w:val="none" w:sz="0" w:space="0" w:color="auto"/>
                <w:left w:val="none" w:sz="0" w:space="0" w:color="auto"/>
                <w:bottom w:val="none" w:sz="0" w:space="0" w:color="auto"/>
                <w:right w:val="none" w:sz="0" w:space="0" w:color="auto"/>
              </w:divBdr>
            </w:div>
            <w:div w:id="883759151">
              <w:marLeft w:val="0"/>
              <w:marRight w:val="0"/>
              <w:marTop w:val="0"/>
              <w:marBottom w:val="120"/>
              <w:divBdr>
                <w:top w:val="none" w:sz="0" w:space="0" w:color="auto"/>
                <w:left w:val="none" w:sz="0" w:space="0" w:color="auto"/>
                <w:bottom w:val="none" w:sz="0" w:space="0" w:color="auto"/>
                <w:right w:val="none" w:sz="0" w:space="0" w:color="auto"/>
              </w:divBdr>
            </w:div>
            <w:div w:id="16726381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8919948">
      <w:bodyDiv w:val="1"/>
      <w:marLeft w:val="0"/>
      <w:marRight w:val="0"/>
      <w:marTop w:val="0"/>
      <w:marBottom w:val="0"/>
      <w:divBdr>
        <w:top w:val="none" w:sz="0" w:space="0" w:color="auto"/>
        <w:left w:val="none" w:sz="0" w:space="0" w:color="auto"/>
        <w:bottom w:val="none" w:sz="0" w:space="0" w:color="auto"/>
        <w:right w:val="none" w:sz="0" w:space="0" w:color="auto"/>
      </w:divBdr>
    </w:div>
    <w:div w:id="447703995">
      <w:bodyDiv w:val="1"/>
      <w:marLeft w:val="0"/>
      <w:marRight w:val="0"/>
      <w:marTop w:val="0"/>
      <w:marBottom w:val="0"/>
      <w:divBdr>
        <w:top w:val="none" w:sz="0" w:space="0" w:color="auto"/>
        <w:left w:val="none" w:sz="0" w:space="0" w:color="auto"/>
        <w:bottom w:val="none" w:sz="0" w:space="0" w:color="auto"/>
        <w:right w:val="none" w:sz="0" w:space="0" w:color="auto"/>
      </w:divBdr>
      <w:divsChild>
        <w:div w:id="1488859170">
          <w:marLeft w:val="0"/>
          <w:marRight w:val="0"/>
          <w:marTop w:val="0"/>
          <w:marBottom w:val="0"/>
          <w:divBdr>
            <w:top w:val="none" w:sz="0" w:space="0" w:color="auto"/>
            <w:left w:val="none" w:sz="0" w:space="0" w:color="auto"/>
            <w:bottom w:val="none" w:sz="0" w:space="0" w:color="auto"/>
            <w:right w:val="none" w:sz="0" w:space="0" w:color="auto"/>
          </w:divBdr>
          <w:divsChild>
            <w:div w:id="539169999">
              <w:marLeft w:val="0"/>
              <w:marRight w:val="0"/>
              <w:marTop w:val="0"/>
              <w:marBottom w:val="0"/>
              <w:divBdr>
                <w:top w:val="none" w:sz="0" w:space="0" w:color="auto"/>
                <w:left w:val="none" w:sz="0" w:space="0" w:color="auto"/>
                <w:bottom w:val="none" w:sz="0" w:space="0" w:color="auto"/>
                <w:right w:val="none" w:sz="0" w:space="0" w:color="auto"/>
              </w:divBdr>
              <w:divsChild>
                <w:div w:id="176399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9493">
      <w:bodyDiv w:val="1"/>
      <w:marLeft w:val="0"/>
      <w:marRight w:val="0"/>
      <w:marTop w:val="0"/>
      <w:marBottom w:val="0"/>
      <w:divBdr>
        <w:top w:val="none" w:sz="0" w:space="0" w:color="auto"/>
        <w:left w:val="none" w:sz="0" w:space="0" w:color="auto"/>
        <w:bottom w:val="none" w:sz="0" w:space="0" w:color="auto"/>
        <w:right w:val="none" w:sz="0" w:space="0" w:color="auto"/>
      </w:divBdr>
    </w:div>
    <w:div w:id="468085813">
      <w:bodyDiv w:val="1"/>
      <w:marLeft w:val="0"/>
      <w:marRight w:val="0"/>
      <w:marTop w:val="0"/>
      <w:marBottom w:val="0"/>
      <w:divBdr>
        <w:top w:val="none" w:sz="0" w:space="0" w:color="auto"/>
        <w:left w:val="none" w:sz="0" w:space="0" w:color="auto"/>
        <w:bottom w:val="none" w:sz="0" w:space="0" w:color="auto"/>
        <w:right w:val="none" w:sz="0" w:space="0" w:color="auto"/>
      </w:divBdr>
      <w:divsChild>
        <w:div w:id="1177309137">
          <w:marLeft w:val="0"/>
          <w:marRight w:val="0"/>
          <w:marTop w:val="0"/>
          <w:marBottom w:val="0"/>
          <w:divBdr>
            <w:top w:val="none" w:sz="0" w:space="0" w:color="auto"/>
            <w:left w:val="none" w:sz="0" w:space="0" w:color="auto"/>
            <w:bottom w:val="none" w:sz="0" w:space="0" w:color="auto"/>
            <w:right w:val="none" w:sz="0" w:space="0" w:color="auto"/>
          </w:divBdr>
          <w:divsChild>
            <w:div w:id="1640962805">
              <w:marLeft w:val="0"/>
              <w:marRight w:val="0"/>
              <w:marTop w:val="0"/>
              <w:marBottom w:val="0"/>
              <w:divBdr>
                <w:top w:val="none" w:sz="0" w:space="0" w:color="auto"/>
                <w:left w:val="none" w:sz="0" w:space="0" w:color="auto"/>
                <w:bottom w:val="none" w:sz="0" w:space="0" w:color="auto"/>
                <w:right w:val="none" w:sz="0" w:space="0" w:color="auto"/>
              </w:divBdr>
              <w:divsChild>
                <w:div w:id="3252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6903">
      <w:bodyDiv w:val="1"/>
      <w:marLeft w:val="0"/>
      <w:marRight w:val="0"/>
      <w:marTop w:val="0"/>
      <w:marBottom w:val="0"/>
      <w:divBdr>
        <w:top w:val="none" w:sz="0" w:space="0" w:color="auto"/>
        <w:left w:val="none" w:sz="0" w:space="0" w:color="auto"/>
        <w:bottom w:val="none" w:sz="0" w:space="0" w:color="auto"/>
        <w:right w:val="none" w:sz="0" w:space="0" w:color="auto"/>
      </w:divBdr>
      <w:divsChild>
        <w:div w:id="1622809419">
          <w:marLeft w:val="0"/>
          <w:marRight w:val="0"/>
          <w:marTop w:val="0"/>
          <w:marBottom w:val="0"/>
          <w:divBdr>
            <w:top w:val="none" w:sz="0" w:space="0" w:color="auto"/>
            <w:left w:val="none" w:sz="0" w:space="0" w:color="auto"/>
            <w:bottom w:val="none" w:sz="0" w:space="0" w:color="auto"/>
            <w:right w:val="none" w:sz="0" w:space="0" w:color="auto"/>
          </w:divBdr>
          <w:divsChild>
            <w:div w:id="37318236">
              <w:marLeft w:val="0"/>
              <w:marRight w:val="0"/>
              <w:marTop w:val="0"/>
              <w:marBottom w:val="0"/>
              <w:divBdr>
                <w:top w:val="none" w:sz="0" w:space="0" w:color="auto"/>
                <w:left w:val="none" w:sz="0" w:space="0" w:color="auto"/>
                <w:bottom w:val="none" w:sz="0" w:space="0" w:color="auto"/>
                <w:right w:val="none" w:sz="0" w:space="0" w:color="auto"/>
              </w:divBdr>
              <w:divsChild>
                <w:div w:id="6021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6223">
      <w:bodyDiv w:val="1"/>
      <w:marLeft w:val="0"/>
      <w:marRight w:val="0"/>
      <w:marTop w:val="0"/>
      <w:marBottom w:val="0"/>
      <w:divBdr>
        <w:top w:val="none" w:sz="0" w:space="0" w:color="auto"/>
        <w:left w:val="none" w:sz="0" w:space="0" w:color="auto"/>
        <w:bottom w:val="none" w:sz="0" w:space="0" w:color="auto"/>
        <w:right w:val="none" w:sz="0" w:space="0" w:color="auto"/>
      </w:divBdr>
    </w:div>
    <w:div w:id="568618606">
      <w:bodyDiv w:val="1"/>
      <w:marLeft w:val="0"/>
      <w:marRight w:val="0"/>
      <w:marTop w:val="0"/>
      <w:marBottom w:val="0"/>
      <w:divBdr>
        <w:top w:val="none" w:sz="0" w:space="0" w:color="auto"/>
        <w:left w:val="none" w:sz="0" w:space="0" w:color="auto"/>
        <w:bottom w:val="none" w:sz="0" w:space="0" w:color="auto"/>
        <w:right w:val="none" w:sz="0" w:space="0" w:color="auto"/>
      </w:divBdr>
    </w:div>
    <w:div w:id="630667465">
      <w:bodyDiv w:val="1"/>
      <w:marLeft w:val="0"/>
      <w:marRight w:val="0"/>
      <w:marTop w:val="0"/>
      <w:marBottom w:val="0"/>
      <w:divBdr>
        <w:top w:val="none" w:sz="0" w:space="0" w:color="auto"/>
        <w:left w:val="none" w:sz="0" w:space="0" w:color="auto"/>
        <w:bottom w:val="none" w:sz="0" w:space="0" w:color="auto"/>
        <w:right w:val="none" w:sz="0" w:space="0" w:color="auto"/>
      </w:divBdr>
    </w:div>
    <w:div w:id="630788090">
      <w:bodyDiv w:val="1"/>
      <w:marLeft w:val="0"/>
      <w:marRight w:val="0"/>
      <w:marTop w:val="0"/>
      <w:marBottom w:val="0"/>
      <w:divBdr>
        <w:top w:val="none" w:sz="0" w:space="0" w:color="auto"/>
        <w:left w:val="none" w:sz="0" w:space="0" w:color="auto"/>
        <w:bottom w:val="none" w:sz="0" w:space="0" w:color="auto"/>
        <w:right w:val="none" w:sz="0" w:space="0" w:color="auto"/>
      </w:divBdr>
    </w:div>
    <w:div w:id="648099718">
      <w:bodyDiv w:val="1"/>
      <w:marLeft w:val="0"/>
      <w:marRight w:val="0"/>
      <w:marTop w:val="0"/>
      <w:marBottom w:val="0"/>
      <w:divBdr>
        <w:top w:val="none" w:sz="0" w:space="0" w:color="auto"/>
        <w:left w:val="none" w:sz="0" w:space="0" w:color="auto"/>
        <w:bottom w:val="none" w:sz="0" w:space="0" w:color="auto"/>
        <w:right w:val="none" w:sz="0" w:space="0" w:color="auto"/>
      </w:divBdr>
      <w:divsChild>
        <w:div w:id="398402667">
          <w:marLeft w:val="0"/>
          <w:marRight w:val="0"/>
          <w:marTop w:val="0"/>
          <w:marBottom w:val="0"/>
          <w:divBdr>
            <w:top w:val="none" w:sz="0" w:space="0" w:color="auto"/>
            <w:left w:val="none" w:sz="0" w:space="0" w:color="auto"/>
            <w:bottom w:val="none" w:sz="0" w:space="0" w:color="auto"/>
            <w:right w:val="none" w:sz="0" w:space="0" w:color="auto"/>
          </w:divBdr>
          <w:divsChild>
            <w:div w:id="781343184">
              <w:marLeft w:val="0"/>
              <w:marRight w:val="0"/>
              <w:marTop w:val="0"/>
              <w:marBottom w:val="0"/>
              <w:divBdr>
                <w:top w:val="none" w:sz="0" w:space="0" w:color="auto"/>
                <w:left w:val="none" w:sz="0" w:space="0" w:color="auto"/>
                <w:bottom w:val="none" w:sz="0" w:space="0" w:color="auto"/>
                <w:right w:val="none" w:sz="0" w:space="0" w:color="auto"/>
              </w:divBdr>
              <w:divsChild>
                <w:div w:id="12077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09895">
      <w:bodyDiv w:val="1"/>
      <w:marLeft w:val="0"/>
      <w:marRight w:val="0"/>
      <w:marTop w:val="0"/>
      <w:marBottom w:val="0"/>
      <w:divBdr>
        <w:top w:val="none" w:sz="0" w:space="0" w:color="auto"/>
        <w:left w:val="none" w:sz="0" w:space="0" w:color="auto"/>
        <w:bottom w:val="none" w:sz="0" w:space="0" w:color="auto"/>
        <w:right w:val="none" w:sz="0" w:space="0" w:color="auto"/>
      </w:divBdr>
    </w:div>
    <w:div w:id="739719636">
      <w:bodyDiv w:val="1"/>
      <w:marLeft w:val="0"/>
      <w:marRight w:val="0"/>
      <w:marTop w:val="0"/>
      <w:marBottom w:val="0"/>
      <w:divBdr>
        <w:top w:val="none" w:sz="0" w:space="0" w:color="auto"/>
        <w:left w:val="none" w:sz="0" w:space="0" w:color="auto"/>
        <w:bottom w:val="none" w:sz="0" w:space="0" w:color="auto"/>
        <w:right w:val="none" w:sz="0" w:space="0" w:color="auto"/>
      </w:divBdr>
    </w:div>
    <w:div w:id="740450760">
      <w:bodyDiv w:val="1"/>
      <w:marLeft w:val="0"/>
      <w:marRight w:val="0"/>
      <w:marTop w:val="0"/>
      <w:marBottom w:val="0"/>
      <w:divBdr>
        <w:top w:val="none" w:sz="0" w:space="0" w:color="auto"/>
        <w:left w:val="none" w:sz="0" w:space="0" w:color="auto"/>
        <w:bottom w:val="none" w:sz="0" w:space="0" w:color="auto"/>
        <w:right w:val="none" w:sz="0" w:space="0" w:color="auto"/>
      </w:divBdr>
      <w:divsChild>
        <w:div w:id="2112427134">
          <w:marLeft w:val="0"/>
          <w:marRight w:val="0"/>
          <w:marTop w:val="0"/>
          <w:marBottom w:val="0"/>
          <w:divBdr>
            <w:top w:val="none" w:sz="0" w:space="0" w:color="auto"/>
            <w:left w:val="none" w:sz="0" w:space="0" w:color="auto"/>
            <w:bottom w:val="none" w:sz="0" w:space="0" w:color="auto"/>
            <w:right w:val="none" w:sz="0" w:space="0" w:color="auto"/>
          </w:divBdr>
          <w:divsChild>
            <w:div w:id="1780251890">
              <w:marLeft w:val="0"/>
              <w:marRight w:val="0"/>
              <w:marTop w:val="0"/>
              <w:marBottom w:val="0"/>
              <w:divBdr>
                <w:top w:val="none" w:sz="0" w:space="0" w:color="auto"/>
                <w:left w:val="none" w:sz="0" w:space="0" w:color="auto"/>
                <w:bottom w:val="none" w:sz="0" w:space="0" w:color="auto"/>
                <w:right w:val="none" w:sz="0" w:space="0" w:color="auto"/>
              </w:divBdr>
              <w:divsChild>
                <w:div w:id="17172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66639">
      <w:bodyDiv w:val="1"/>
      <w:marLeft w:val="0"/>
      <w:marRight w:val="0"/>
      <w:marTop w:val="0"/>
      <w:marBottom w:val="0"/>
      <w:divBdr>
        <w:top w:val="none" w:sz="0" w:space="0" w:color="auto"/>
        <w:left w:val="none" w:sz="0" w:space="0" w:color="auto"/>
        <w:bottom w:val="none" w:sz="0" w:space="0" w:color="auto"/>
        <w:right w:val="none" w:sz="0" w:space="0" w:color="auto"/>
      </w:divBdr>
    </w:div>
    <w:div w:id="785124989">
      <w:bodyDiv w:val="1"/>
      <w:marLeft w:val="0"/>
      <w:marRight w:val="0"/>
      <w:marTop w:val="0"/>
      <w:marBottom w:val="0"/>
      <w:divBdr>
        <w:top w:val="none" w:sz="0" w:space="0" w:color="auto"/>
        <w:left w:val="none" w:sz="0" w:space="0" w:color="auto"/>
        <w:bottom w:val="none" w:sz="0" w:space="0" w:color="auto"/>
        <w:right w:val="none" w:sz="0" w:space="0" w:color="auto"/>
      </w:divBdr>
      <w:divsChild>
        <w:div w:id="663241240">
          <w:marLeft w:val="0"/>
          <w:marRight w:val="0"/>
          <w:marTop w:val="0"/>
          <w:marBottom w:val="0"/>
          <w:divBdr>
            <w:top w:val="none" w:sz="0" w:space="0" w:color="auto"/>
            <w:left w:val="none" w:sz="0" w:space="0" w:color="auto"/>
            <w:bottom w:val="none" w:sz="0" w:space="0" w:color="auto"/>
            <w:right w:val="none" w:sz="0" w:space="0" w:color="auto"/>
          </w:divBdr>
          <w:divsChild>
            <w:div w:id="2102680080">
              <w:marLeft w:val="0"/>
              <w:marRight w:val="0"/>
              <w:marTop w:val="0"/>
              <w:marBottom w:val="0"/>
              <w:divBdr>
                <w:top w:val="none" w:sz="0" w:space="0" w:color="auto"/>
                <w:left w:val="none" w:sz="0" w:space="0" w:color="auto"/>
                <w:bottom w:val="none" w:sz="0" w:space="0" w:color="auto"/>
                <w:right w:val="none" w:sz="0" w:space="0" w:color="auto"/>
              </w:divBdr>
              <w:divsChild>
                <w:div w:id="15387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07519">
      <w:bodyDiv w:val="1"/>
      <w:marLeft w:val="0"/>
      <w:marRight w:val="0"/>
      <w:marTop w:val="0"/>
      <w:marBottom w:val="0"/>
      <w:divBdr>
        <w:top w:val="none" w:sz="0" w:space="0" w:color="auto"/>
        <w:left w:val="none" w:sz="0" w:space="0" w:color="auto"/>
        <w:bottom w:val="none" w:sz="0" w:space="0" w:color="auto"/>
        <w:right w:val="none" w:sz="0" w:space="0" w:color="auto"/>
      </w:divBdr>
    </w:div>
    <w:div w:id="1007442281">
      <w:bodyDiv w:val="1"/>
      <w:marLeft w:val="0"/>
      <w:marRight w:val="0"/>
      <w:marTop w:val="0"/>
      <w:marBottom w:val="0"/>
      <w:divBdr>
        <w:top w:val="none" w:sz="0" w:space="0" w:color="auto"/>
        <w:left w:val="none" w:sz="0" w:space="0" w:color="auto"/>
        <w:bottom w:val="none" w:sz="0" w:space="0" w:color="auto"/>
        <w:right w:val="none" w:sz="0" w:space="0" w:color="auto"/>
      </w:divBdr>
    </w:div>
    <w:div w:id="1015573234">
      <w:bodyDiv w:val="1"/>
      <w:marLeft w:val="0"/>
      <w:marRight w:val="0"/>
      <w:marTop w:val="0"/>
      <w:marBottom w:val="0"/>
      <w:divBdr>
        <w:top w:val="none" w:sz="0" w:space="0" w:color="auto"/>
        <w:left w:val="none" w:sz="0" w:space="0" w:color="auto"/>
        <w:bottom w:val="none" w:sz="0" w:space="0" w:color="auto"/>
        <w:right w:val="none" w:sz="0" w:space="0" w:color="auto"/>
      </w:divBdr>
    </w:div>
    <w:div w:id="1030490071">
      <w:bodyDiv w:val="1"/>
      <w:marLeft w:val="0"/>
      <w:marRight w:val="0"/>
      <w:marTop w:val="0"/>
      <w:marBottom w:val="0"/>
      <w:divBdr>
        <w:top w:val="none" w:sz="0" w:space="0" w:color="auto"/>
        <w:left w:val="none" w:sz="0" w:space="0" w:color="auto"/>
        <w:bottom w:val="none" w:sz="0" w:space="0" w:color="auto"/>
        <w:right w:val="none" w:sz="0" w:space="0" w:color="auto"/>
      </w:divBdr>
      <w:divsChild>
        <w:div w:id="814447870">
          <w:marLeft w:val="0"/>
          <w:marRight w:val="0"/>
          <w:marTop w:val="0"/>
          <w:marBottom w:val="0"/>
          <w:divBdr>
            <w:top w:val="none" w:sz="0" w:space="0" w:color="auto"/>
            <w:left w:val="none" w:sz="0" w:space="0" w:color="auto"/>
            <w:bottom w:val="none" w:sz="0" w:space="0" w:color="auto"/>
            <w:right w:val="none" w:sz="0" w:space="0" w:color="auto"/>
          </w:divBdr>
          <w:divsChild>
            <w:div w:id="478423171">
              <w:marLeft w:val="0"/>
              <w:marRight w:val="0"/>
              <w:marTop w:val="0"/>
              <w:marBottom w:val="0"/>
              <w:divBdr>
                <w:top w:val="none" w:sz="0" w:space="0" w:color="auto"/>
                <w:left w:val="none" w:sz="0" w:space="0" w:color="auto"/>
                <w:bottom w:val="none" w:sz="0" w:space="0" w:color="auto"/>
                <w:right w:val="none" w:sz="0" w:space="0" w:color="auto"/>
              </w:divBdr>
              <w:divsChild>
                <w:div w:id="8495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661400">
      <w:bodyDiv w:val="1"/>
      <w:marLeft w:val="0"/>
      <w:marRight w:val="0"/>
      <w:marTop w:val="0"/>
      <w:marBottom w:val="0"/>
      <w:divBdr>
        <w:top w:val="none" w:sz="0" w:space="0" w:color="auto"/>
        <w:left w:val="none" w:sz="0" w:space="0" w:color="auto"/>
        <w:bottom w:val="none" w:sz="0" w:space="0" w:color="auto"/>
        <w:right w:val="none" w:sz="0" w:space="0" w:color="auto"/>
      </w:divBdr>
    </w:div>
    <w:div w:id="1210385717">
      <w:bodyDiv w:val="1"/>
      <w:marLeft w:val="0"/>
      <w:marRight w:val="0"/>
      <w:marTop w:val="0"/>
      <w:marBottom w:val="0"/>
      <w:divBdr>
        <w:top w:val="none" w:sz="0" w:space="0" w:color="auto"/>
        <w:left w:val="none" w:sz="0" w:space="0" w:color="auto"/>
        <w:bottom w:val="none" w:sz="0" w:space="0" w:color="auto"/>
        <w:right w:val="none" w:sz="0" w:space="0" w:color="auto"/>
      </w:divBdr>
    </w:div>
    <w:div w:id="1214582276">
      <w:bodyDiv w:val="1"/>
      <w:marLeft w:val="0"/>
      <w:marRight w:val="0"/>
      <w:marTop w:val="0"/>
      <w:marBottom w:val="0"/>
      <w:divBdr>
        <w:top w:val="none" w:sz="0" w:space="0" w:color="auto"/>
        <w:left w:val="none" w:sz="0" w:space="0" w:color="auto"/>
        <w:bottom w:val="none" w:sz="0" w:space="0" w:color="auto"/>
        <w:right w:val="none" w:sz="0" w:space="0" w:color="auto"/>
      </w:divBdr>
    </w:div>
    <w:div w:id="1318722923">
      <w:bodyDiv w:val="1"/>
      <w:marLeft w:val="0"/>
      <w:marRight w:val="0"/>
      <w:marTop w:val="0"/>
      <w:marBottom w:val="0"/>
      <w:divBdr>
        <w:top w:val="none" w:sz="0" w:space="0" w:color="auto"/>
        <w:left w:val="none" w:sz="0" w:space="0" w:color="auto"/>
        <w:bottom w:val="none" w:sz="0" w:space="0" w:color="auto"/>
        <w:right w:val="none" w:sz="0" w:space="0" w:color="auto"/>
      </w:divBdr>
      <w:divsChild>
        <w:div w:id="562177903">
          <w:marLeft w:val="0"/>
          <w:marRight w:val="0"/>
          <w:marTop w:val="0"/>
          <w:marBottom w:val="0"/>
          <w:divBdr>
            <w:top w:val="none" w:sz="0" w:space="0" w:color="auto"/>
            <w:left w:val="none" w:sz="0" w:space="0" w:color="auto"/>
            <w:bottom w:val="none" w:sz="0" w:space="0" w:color="auto"/>
            <w:right w:val="none" w:sz="0" w:space="0" w:color="auto"/>
          </w:divBdr>
          <w:divsChild>
            <w:div w:id="1813868276">
              <w:marLeft w:val="0"/>
              <w:marRight w:val="0"/>
              <w:marTop w:val="0"/>
              <w:marBottom w:val="0"/>
              <w:divBdr>
                <w:top w:val="none" w:sz="0" w:space="0" w:color="auto"/>
                <w:left w:val="none" w:sz="0" w:space="0" w:color="auto"/>
                <w:bottom w:val="none" w:sz="0" w:space="0" w:color="auto"/>
                <w:right w:val="none" w:sz="0" w:space="0" w:color="auto"/>
              </w:divBdr>
              <w:divsChild>
                <w:div w:id="9687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3407">
      <w:bodyDiv w:val="1"/>
      <w:marLeft w:val="0"/>
      <w:marRight w:val="0"/>
      <w:marTop w:val="0"/>
      <w:marBottom w:val="0"/>
      <w:divBdr>
        <w:top w:val="none" w:sz="0" w:space="0" w:color="auto"/>
        <w:left w:val="none" w:sz="0" w:space="0" w:color="auto"/>
        <w:bottom w:val="none" w:sz="0" w:space="0" w:color="auto"/>
        <w:right w:val="none" w:sz="0" w:space="0" w:color="auto"/>
      </w:divBdr>
    </w:div>
    <w:div w:id="1399400413">
      <w:bodyDiv w:val="1"/>
      <w:marLeft w:val="0"/>
      <w:marRight w:val="0"/>
      <w:marTop w:val="0"/>
      <w:marBottom w:val="0"/>
      <w:divBdr>
        <w:top w:val="none" w:sz="0" w:space="0" w:color="auto"/>
        <w:left w:val="none" w:sz="0" w:space="0" w:color="auto"/>
        <w:bottom w:val="none" w:sz="0" w:space="0" w:color="auto"/>
        <w:right w:val="none" w:sz="0" w:space="0" w:color="auto"/>
      </w:divBdr>
    </w:div>
    <w:div w:id="1466461374">
      <w:bodyDiv w:val="1"/>
      <w:marLeft w:val="0"/>
      <w:marRight w:val="0"/>
      <w:marTop w:val="0"/>
      <w:marBottom w:val="0"/>
      <w:divBdr>
        <w:top w:val="none" w:sz="0" w:space="0" w:color="auto"/>
        <w:left w:val="none" w:sz="0" w:space="0" w:color="auto"/>
        <w:bottom w:val="none" w:sz="0" w:space="0" w:color="auto"/>
        <w:right w:val="none" w:sz="0" w:space="0" w:color="auto"/>
      </w:divBdr>
    </w:div>
    <w:div w:id="1474175236">
      <w:bodyDiv w:val="1"/>
      <w:marLeft w:val="0"/>
      <w:marRight w:val="0"/>
      <w:marTop w:val="0"/>
      <w:marBottom w:val="0"/>
      <w:divBdr>
        <w:top w:val="none" w:sz="0" w:space="0" w:color="auto"/>
        <w:left w:val="none" w:sz="0" w:space="0" w:color="auto"/>
        <w:bottom w:val="none" w:sz="0" w:space="0" w:color="auto"/>
        <w:right w:val="none" w:sz="0" w:space="0" w:color="auto"/>
      </w:divBdr>
    </w:div>
    <w:div w:id="1616523417">
      <w:bodyDiv w:val="1"/>
      <w:marLeft w:val="0"/>
      <w:marRight w:val="0"/>
      <w:marTop w:val="0"/>
      <w:marBottom w:val="0"/>
      <w:divBdr>
        <w:top w:val="none" w:sz="0" w:space="0" w:color="auto"/>
        <w:left w:val="none" w:sz="0" w:space="0" w:color="auto"/>
        <w:bottom w:val="none" w:sz="0" w:space="0" w:color="auto"/>
        <w:right w:val="none" w:sz="0" w:space="0" w:color="auto"/>
      </w:divBdr>
      <w:divsChild>
        <w:div w:id="318460643">
          <w:marLeft w:val="0"/>
          <w:marRight w:val="0"/>
          <w:marTop w:val="0"/>
          <w:marBottom w:val="0"/>
          <w:divBdr>
            <w:top w:val="none" w:sz="0" w:space="0" w:color="auto"/>
            <w:left w:val="none" w:sz="0" w:space="0" w:color="auto"/>
            <w:bottom w:val="none" w:sz="0" w:space="0" w:color="auto"/>
            <w:right w:val="none" w:sz="0" w:space="0" w:color="auto"/>
          </w:divBdr>
          <w:divsChild>
            <w:div w:id="765616979">
              <w:marLeft w:val="0"/>
              <w:marRight w:val="0"/>
              <w:marTop w:val="0"/>
              <w:marBottom w:val="0"/>
              <w:divBdr>
                <w:top w:val="none" w:sz="0" w:space="0" w:color="auto"/>
                <w:left w:val="none" w:sz="0" w:space="0" w:color="auto"/>
                <w:bottom w:val="none" w:sz="0" w:space="0" w:color="auto"/>
                <w:right w:val="none" w:sz="0" w:space="0" w:color="auto"/>
              </w:divBdr>
              <w:divsChild>
                <w:div w:id="1964923838">
                  <w:marLeft w:val="0"/>
                  <w:marRight w:val="0"/>
                  <w:marTop w:val="0"/>
                  <w:marBottom w:val="0"/>
                  <w:divBdr>
                    <w:top w:val="none" w:sz="0" w:space="0" w:color="auto"/>
                    <w:left w:val="none" w:sz="0" w:space="0" w:color="auto"/>
                    <w:bottom w:val="none" w:sz="0" w:space="0" w:color="auto"/>
                    <w:right w:val="none" w:sz="0" w:space="0" w:color="auto"/>
                  </w:divBdr>
                </w:div>
              </w:divsChild>
            </w:div>
            <w:div w:id="548299029">
              <w:marLeft w:val="0"/>
              <w:marRight w:val="0"/>
              <w:marTop w:val="0"/>
              <w:marBottom w:val="0"/>
              <w:divBdr>
                <w:top w:val="none" w:sz="0" w:space="0" w:color="auto"/>
                <w:left w:val="none" w:sz="0" w:space="0" w:color="auto"/>
                <w:bottom w:val="none" w:sz="0" w:space="0" w:color="auto"/>
                <w:right w:val="none" w:sz="0" w:space="0" w:color="auto"/>
              </w:divBdr>
              <w:divsChild>
                <w:div w:id="21386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31007">
      <w:bodyDiv w:val="1"/>
      <w:marLeft w:val="0"/>
      <w:marRight w:val="0"/>
      <w:marTop w:val="0"/>
      <w:marBottom w:val="0"/>
      <w:divBdr>
        <w:top w:val="none" w:sz="0" w:space="0" w:color="auto"/>
        <w:left w:val="none" w:sz="0" w:space="0" w:color="auto"/>
        <w:bottom w:val="none" w:sz="0" w:space="0" w:color="auto"/>
        <w:right w:val="none" w:sz="0" w:space="0" w:color="auto"/>
      </w:divBdr>
    </w:div>
    <w:div w:id="1650012904">
      <w:bodyDiv w:val="1"/>
      <w:marLeft w:val="0"/>
      <w:marRight w:val="0"/>
      <w:marTop w:val="0"/>
      <w:marBottom w:val="0"/>
      <w:divBdr>
        <w:top w:val="none" w:sz="0" w:space="0" w:color="auto"/>
        <w:left w:val="none" w:sz="0" w:space="0" w:color="auto"/>
        <w:bottom w:val="none" w:sz="0" w:space="0" w:color="auto"/>
        <w:right w:val="none" w:sz="0" w:space="0" w:color="auto"/>
      </w:divBdr>
    </w:div>
    <w:div w:id="1665429289">
      <w:bodyDiv w:val="1"/>
      <w:marLeft w:val="0"/>
      <w:marRight w:val="0"/>
      <w:marTop w:val="0"/>
      <w:marBottom w:val="0"/>
      <w:divBdr>
        <w:top w:val="none" w:sz="0" w:space="0" w:color="auto"/>
        <w:left w:val="none" w:sz="0" w:space="0" w:color="auto"/>
        <w:bottom w:val="none" w:sz="0" w:space="0" w:color="auto"/>
        <w:right w:val="none" w:sz="0" w:space="0" w:color="auto"/>
      </w:divBdr>
      <w:divsChild>
        <w:div w:id="572814453">
          <w:marLeft w:val="0"/>
          <w:marRight w:val="0"/>
          <w:marTop w:val="0"/>
          <w:marBottom w:val="0"/>
          <w:divBdr>
            <w:top w:val="none" w:sz="0" w:space="0" w:color="auto"/>
            <w:left w:val="none" w:sz="0" w:space="0" w:color="auto"/>
            <w:bottom w:val="none" w:sz="0" w:space="0" w:color="auto"/>
            <w:right w:val="none" w:sz="0" w:space="0" w:color="auto"/>
          </w:divBdr>
          <w:divsChild>
            <w:div w:id="958142823">
              <w:marLeft w:val="0"/>
              <w:marRight w:val="0"/>
              <w:marTop w:val="0"/>
              <w:marBottom w:val="0"/>
              <w:divBdr>
                <w:top w:val="none" w:sz="0" w:space="0" w:color="auto"/>
                <w:left w:val="none" w:sz="0" w:space="0" w:color="auto"/>
                <w:bottom w:val="none" w:sz="0" w:space="0" w:color="auto"/>
                <w:right w:val="none" w:sz="0" w:space="0" w:color="auto"/>
              </w:divBdr>
              <w:divsChild>
                <w:div w:id="10508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89336">
      <w:bodyDiv w:val="1"/>
      <w:marLeft w:val="0"/>
      <w:marRight w:val="0"/>
      <w:marTop w:val="0"/>
      <w:marBottom w:val="0"/>
      <w:divBdr>
        <w:top w:val="none" w:sz="0" w:space="0" w:color="auto"/>
        <w:left w:val="none" w:sz="0" w:space="0" w:color="auto"/>
        <w:bottom w:val="none" w:sz="0" w:space="0" w:color="auto"/>
        <w:right w:val="none" w:sz="0" w:space="0" w:color="auto"/>
      </w:divBdr>
    </w:div>
    <w:div w:id="1807045398">
      <w:bodyDiv w:val="1"/>
      <w:marLeft w:val="0"/>
      <w:marRight w:val="0"/>
      <w:marTop w:val="0"/>
      <w:marBottom w:val="0"/>
      <w:divBdr>
        <w:top w:val="none" w:sz="0" w:space="0" w:color="auto"/>
        <w:left w:val="none" w:sz="0" w:space="0" w:color="auto"/>
        <w:bottom w:val="none" w:sz="0" w:space="0" w:color="auto"/>
        <w:right w:val="none" w:sz="0" w:space="0" w:color="auto"/>
      </w:divBdr>
    </w:div>
    <w:div w:id="1887714408">
      <w:bodyDiv w:val="1"/>
      <w:marLeft w:val="0"/>
      <w:marRight w:val="0"/>
      <w:marTop w:val="0"/>
      <w:marBottom w:val="0"/>
      <w:divBdr>
        <w:top w:val="none" w:sz="0" w:space="0" w:color="auto"/>
        <w:left w:val="none" w:sz="0" w:space="0" w:color="auto"/>
        <w:bottom w:val="none" w:sz="0" w:space="0" w:color="auto"/>
        <w:right w:val="none" w:sz="0" w:space="0" w:color="auto"/>
      </w:divBdr>
      <w:divsChild>
        <w:div w:id="167526157">
          <w:marLeft w:val="0"/>
          <w:marRight w:val="0"/>
          <w:marTop w:val="0"/>
          <w:marBottom w:val="0"/>
          <w:divBdr>
            <w:top w:val="none" w:sz="0" w:space="0" w:color="auto"/>
            <w:left w:val="none" w:sz="0" w:space="0" w:color="auto"/>
            <w:bottom w:val="none" w:sz="0" w:space="0" w:color="auto"/>
            <w:right w:val="none" w:sz="0" w:space="0" w:color="auto"/>
          </w:divBdr>
          <w:divsChild>
            <w:div w:id="224340271">
              <w:marLeft w:val="0"/>
              <w:marRight w:val="0"/>
              <w:marTop w:val="0"/>
              <w:marBottom w:val="0"/>
              <w:divBdr>
                <w:top w:val="none" w:sz="0" w:space="0" w:color="auto"/>
                <w:left w:val="none" w:sz="0" w:space="0" w:color="auto"/>
                <w:bottom w:val="none" w:sz="0" w:space="0" w:color="auto"/>
                <w:right w:val="none" w:sz="0" w:space="0" w:color="auto"/>
              </w:divBdr>
              <w:divsChild>
                <w:div w:id="4998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265393">
      <w:bodyDiv w:val="1"/>
      <w:marLeft w:val="0"/>
      <w:marRight w:val="0"/>
      <w:marTop w:val="0"/>
      <w:marBottom w:val="0"/>
      <w:divBdr>
        <w:top w:val="none" w:sz="0" w:space="0" w:color="auto"/>
        <w:left w:val="none" w:sz="0" w:space="0" w:color="auto"/>
        <w:bottom w:val="none" w:sz="0" w:space="0" w:color="auto"/>
        <w:right w:val="none" w:sz="0" w:space="0" w:color="auto"/>
      </w:divBdr>
    </w:div>
    <w:div w:id="1959219555">
      <w:bodyDiv w:val="1"/>
      <w:marLeft w:val="0"/>
      <w:marRight w:val="0"/>
      <w:marTop w:val="0"/>
      <w:marBottom w:val="0"/>
      <w:divBdr>
        <w:top w:val="none" w:sz="0" w:space="0" w:color="auto"/>
        <w:left w:val="none" w:sz="0" w:space="0" w:color="auto"/>
        <w:bottom w:val="none" w:sz="0" w:space="0" w:color="auto"/>
        <w:right w:val="none" w:sz="0" w:space="0" w:color="auto"/>
      </w:divBdr>
    </w:div>
    <w:div w:id="2073195708">
      <w:bodyDiv w:val="1"/>
      <w:marLeft w:val="0"/>
      <w:marRight w:val="0"/>
      <w:marTop w:val="0"/>
      <w:marBottom w:val="0"/>
      <w:divBdr>
        <w:top w:val="none" w:sz="0" w:space="0" w:color="auto"/>
        <w:left w:val="none" w:sz="0" w:space="0" w:color="auto"/>
        <w:bottom w:val="none" w:sz="0" w:space="0" w:color="auto"/>
        <w:right w:val="none" w:sz="0" w:space="0" w:color="auto"/>
      </w:divBdr>
    </w:div>
    <w:div w:id="2143695914">
      <w:bodyDiv w:val="1"/>
      <w:marLeft w:val="0"/>
      <w:marRight w:val="0"/>
      <w:marTop w:val="0"/>
      <w:marBottom w:val="0"/>
      <w:divBdr>
        <w:top w:val="none" w:sz="0" w:space="0" w:color="auto"/>
        <w:left w:val="none" w:sz="0" w:space="0" w:color="auto"/>
        <w:bottom w:val="none" w:sz="0" w:space="0" w:color="auto"/>
        <w:right w:val="none" w:sz="0" w:space="0" w:color="auto"/>
      </w:divBdr>
    </w:div>
    <w:div w:id="2145584303">
      <w:bodyDiv w:val="1"/>
      <w:marLeft w:val="0"/>
      <w:marRight w:val="0"/>
      <w:marTop w:val="0"/>
      <w:marBottom w:val="0"/>
      <w:divBdr>
        <w:top w:val="none" w:sz="0" w:space="0" w:color="auto"/>
        <w:left w:val="none" w:sz="0" w:space="0" w:color="auto"/>
        <w:bottom w:val="none" w:sz="0" w:space="0" w:color="auto"/>
        <w:right w:val="none" w:sz="0" w:space="0" w:color="auto"/>
      </w:divBdr>
      <w:divsChild>
        <w:div w:id="743603455">
          <w:marLeft w:val="0"/>
          <w:marRight w:val="0"/>
          <w:marTop w:val="0"/>
          <w:marBottom w:val="0"/>
          <w:divBdr>
            <w:top w:val="none" w:sz="0" w:space="0" w:color="auto"/>
            <w:left w:val="none" w:sz="0" w:space="0" w:color="auto"/>
            <w:bottom w:val="none" w:sz="0" w:space="0" w:color="auto"/>
            <w:right w:val="none" w:sz="0" w:space="0" w:color="auto"/>
          </w:divBdr>
          <w:divsChild>
            <w:div w:id="2114275424">
              <w:marLeft w:val="0"/>
              <w:marRight w:val="0"/>
              <w:marTop w:val="0"/>
              <w:marBottom w:val="0"/>
              <w:divBdr>
                <w:top w:val="none" w:sz="0" w:space="0" w:color="auto"/>
                <w:left w:val="none" w:sz="0" w:space="0" w:color="auto"/>
                <w:bottom w:val="none" w:sz="0" w:space="0" w:color="auto"/>
                <w:right w:val="none" w:sz="0" w:space="0" w:color="auto"/>
              </w:divBdr>
              <w:divsChild>
                <w:div w:id="212252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orca.xyz/" TargetMode="External"/><Relationship Id="rId26" Type="http://schemas.openxmlformats.org/officeDocument/2006/relationships/header" Target="header1.xml"/><Relationship Id="rId21" Type="http://schemas.openxmlformats.org/officeDocument/2006/relationships/hyperlink" Target="http://www.tokenestate.io/" TargetMode="External"/><Relationship Id="rId34" Type="http://schemas.openxmlformats.org/officeDocument/2006/relationships/hyperlink" Target="https://weibo.com/swissnexchina"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loanboox.com/" TargetMode="External"/><Relationship Id="rId25" Type="http://schemas.openxmlformats.org/officeDocument/2006/relationships/image" Target="media/image8.jpeg"/><Relationship Id="rId33" Type="http://schemas.openxmlformats.org/officeDocument/2006/relationships/hyperlink" Target="https://www.linkedin.com/company/swissnex-china/" TargetMode="External"/><Relationship Id="rId2" Type="http://schemas.openxmlformats.org/officeDocument/2006/relationships/numbering" Target="numbering.xml"/><Relationship Id="rId16" Type="http://schemas.openxmlformats.org/officeDocument/2006/relationships/hyperlink" Target="http://www.cryptofinance.ch/" TargetMode="External"/><Relationship Id="rId20" Type="http://schemas.openxmlformats.org/officeDocument/2006/relationships/hyperlink" Target="http://www.raized.ai/"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vlot.com/" TargetMode="External"/><Relationship Id="rId32" Type="http://schemas.openxmlformats.org/officeDocument/2006/relationships/hyperlink" Target="https://www.swissnexchina.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illte.ch/" TargetMode="External"/><Relationship Id="rId23" Type="http://schemas.openxmlformats.org/officeDocument/2006/relationships/hyperlink" Target="http://www.vestr.com/"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pexapark.com/"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turicode.com/" TargetMode="External"/><Relationship Id="rId27" Type="http://schemas.openxmlformats.org/officeDocument/2006/relationships/footer" Target="footer1.xml"/><Relationship Id="rId30" Type="http://schemas.openxmlformats.org/officeDocument/2006/relationships/image" Target="media/image11.png"/><Relationship Id="rId35" Type="http://schemas.openxmlformats.org/officeDocument/2006/relationships/hyperlink" Target="https://twitter.com/swissnexChina"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A9F3A-C91C-C543-B374-89141E3AE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6</Pages>
  <Words>644</Words>
  <Characters>3676</Characters>
  <Application>Microsoft Office Word</Application>
  <DocSecurity>0</DocSecurity>
  <Lines>30</Lines>
  <Paragraphs>8</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74</cp:revision>
  <cp:lastPrinted>2019-06-04T03:28:00Z</cp:lastPrinted>
  <dcterms:created xsi:type="dcterms:W3CDTF">2019-10-24T05:00:00Z</dcterms:created>
  <dcterms:modified xsi:type="dcterms:W3CDTF">2019-11-14T01:35:00Z</dcterms:modified>
</cp:coreProperties>
</file>