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rPr>
          <w:rFonts w:ascii="Helvetica Neue Light" w:cs="Helvetica Neue Light" w:eastAsia="Helvetica Neue Light" w:hAnsi="Helvetica Neue Light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Helvetica Neue Light" w:cs="Helvetica Neue Light" w:eastAsia="Helvetica Neue Light" w:hAnsi="Helvetica Neue Light"/>
          <w:sz w:val="28"/>
          <w:szCs w:val="28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sz w:val="28"/>
          <w:szCs w:val="28"/>
          <w:rtl w:val="0"/>
        </w:rPr>
        <w:t xml:space="preserve">Chamada Pública </w:t>
      </w:r>
    </w:p>
    <w:p w:rsidR="00000000" w:rsidDel="00000000" w:rsidP="00000000" w:rsidRDefault="00000000" w:rsidRPr="00000000" w14:paraId="00000003">
      <w:pPr>
        <w:jc w:val="both"/>
        <w:rPr>
          <w:rFonts w:ascii="Helvetica Neue" w:cs="Helvetica Neue" w:eastAsia="Helvetica Neue" w:hAnsi="Helvetica Neue"/>
          <w:b w:val="1"/>
          <w:sz w:val="36"/>
          <w:szCs w:val="3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36"/>
          <w:szCs w:val="36"/>
          <w:rtl w:val="0"/>
        </w:rPr>
        <w:t xml:space="preserve">nexBio Amazônia</w:t>
      </w:r>
    </w:p>
    <w:p w:rsidR="00000000" w:rsidDel="00000000" w:rsidP="00000000" w:rsidRDefault="00000000" w:rsidRPr="00000000" w14:paraId="00000004">
      <w:pPr>
        <w:jc w:val="both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Helvetica Neue" w:cs="Helvetica Neue" w:eastAsia="Helvetica Neue" w:hAnsi="Helvetica Neue"/>
          <w:b w:val="1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6"/>
          <w:szCs w:val="26"/>
          <w:rtl w:val="0"/>
        </w:rPr>
        <w:t xml:space="preserve">Programa Suíço-Brasileiro de Inovação Sustentável para a Bioeconomia </w:t>
      </w:r>
    </w:p>
    <w:p w:rsidR="00000000" w:rsidDel="00000000" w:rsidP="00000000" w:rsidRDefault="00000000" w:rsidRPr="00000000" w14:paraId="00000006">
      <w:pPr>
        <w:jc w:val="both"/>
        <w:rPr>
          <w:rFonts w:ascii="Helvetica Neue" w:cs="Helvetica Neue" w:eastAsia="Helvetica Neue" w:hAnsi="Helvetica Neue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A Swissnex no Brasil, junto à Leading House para a região da América Latina do Institute of Management in Latin America (Universidade de St. Gallen), a Fundação Oswaldo Cruz (Fiocruz) e o Conselho Nacional das Fundações Estaduais de Amparo à Pesquisa (Confap) têm o prazer de anunciar a segunda edição do Programa Suíço-Brasileiro de Inovação Sustentável para a Bioeconomia, o nexBio Amazônia.</w:t>
      </w:r>
    </w:p>
    <w:p w:rsidR="00000000" w:rsidDel="00000000" w:rsidP="00000000" w:rsidRDefault="00000000" w:rsidRPr="00000000" w14:paraId="00000008">
      <w:pPr>
        <w:jc w:val="both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Helvetica Neue Light" w:cs="Helvetica Neue Light" w:eastAsia="Helvetica Neue Light" w:hAnsi="Helvetica Neue Light"/>
          <w:sz w:val="28"/>
          <w:szCs w:val="28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sz w:val="28"/>
          <w:szCs w:val="28"/>
          <w:rtl w:val="0"/>
        </w:rPr>
        <w:t xml:space="preserve">Objetivo da chamada</w:t>
      </w:r>
    </w:p>
    <w:p w:rsidR="00000000" w:rsidDel="00000000" w:rsidP="00000000" w:rsidRDefault="00000000" w:rsidRPr="00000000" w14:paraId="0000000A">
      <w:pPr>
        <w:jc w:val="both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O programa bilateral nexBio Amazônia tem como objetivo iniciar projetos de inovação sustentável na região amazônica. Ele atuará como uma plataforma e catalisador de novas parcerias internacionais entre a Suíça e o Brasil para desenvolver e implementar projetos e soluções que contribuam para uma bioeconomia sustentável, inclusiva e eficiente. Em resposta às ameaças imediatas das mudanças climáticas e da perda de biodiversidade, o principal objetivo desta chamada é desenvolver e implementar conjuntamente soluções inovadoras com um impacto positivo na sociobioeconomia da região amazônica. </w:t>
      </w:r>
    </w:p>
    <w:p w:rsidR="00000000" w:rsidDel="00000000" w:rsidP="00000000" w:rsidRDefault="00000000" w:rsidRPr="00000000" w14:paraId="0000000C">
      <w:pPr>
        <w:jc w:val="both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O foco do programa nexBio Amazônia é resolver problemas específicos endêmicos da região, que foram cuidadosamente definidos por meio de consultas às partes interessadas locais e às pesquisas existentes. O programa visa fornecer aos participantes conexões, conhecimento e as habilidades necessárias para navegar no ecossistema da região amazônica.</w:t>
      </w:r>
    </w:p>
    <w:p w:rsidR="00000000" w:rsidDel="00000000" w:rsidP="00000000" w:rsidRDefault="00000000" w:rsidRPr="00000000" w14:paraId="0000000D">
      <w:pPr>
        <w:jc w:val="both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jc w:val="both"/>
        <w:rPr>
          <w:rFonts w:ascii="Helvetica Neue Light" w:cs="Helvetica Neue Light" w:eastAsia="Helvetica Neue Light" w:hAnsi="Helvetica Neue Light"/>
          <w:color w:val="000000"/>
          <w:sz w:val="22"/>
          <w:szCs w:val="22"/>
        </w:rPr>
      </w:pPr>
      <w:bookmarkStart w:colFirst="0" w:colLast="0" w:name="_heading=h.30j0zll" w:id="1"/>
      <w:bookmarkEnd w:id="1"/>
      <w:r w:rsidDel="00000000" w:rsidR="00000000" w:rsidRPr="00000000">
        <w:rPr>
          <w:rFonts w:ascii="Helvetica Neue Light" w:cs="Helvetica Neue Light" w:eastAsia="Helvetica Neue Light" w:hAnsi="Helvetica Neue Light"/>
          <w:color w:val="000000"/>
          <w:sz w:val="22"/>
          <w:szCs w:val="22"/>
          <w:rtl w:val="0"/>
        </w:rPr>
        <w:t xml:space="preserve">O programa está aberto à participação de pesquisadores e startups da Suíça e do Brasil, convidando-os a contribuir com sua experiência para o desenvolvimento de soluções de impacto na região.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Helvetica Neue Light" w:cs="Helvetica Neue Light" w:eastAsia="Helvetica Neue Light" w:hAnsi="Helvetica Neue Ligh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Helvetica Neue Light" w:cs="Helvetica Neue Light" w:eastAsia="Helvetica Neue Light" w:hAnsi="Helvetica Neue Ligh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Helvetica Neue Light" w:cs="Helvetica Neue Light" w:eastAsia="Helvetica Neue Light" w:hAnsi="Helvetica Neue Ligh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Helvetica Neue Light" w:cs="Helvetica Neue Light" w:eastAsia="Helvetica Neue Light" w:hAnsi="Helvetica Neue Ligh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Helvetica Neue Light" w:cs="Helvetica Neue Light" w:eastAsia="Helvetica Neue Light" w:hAnsi="Helvetica Neue Ligh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Helvetica Neue Light" w:cs="Helvetica Neue Light" w:eastAsia="Helvetica Neue Light" w:hAnsi="Helvetica Neue Ligh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Helvetica Neue Light" w:cs="Helvetica Neue Light" w:eastAsia="Helvetica Neue Light" w:hAnsi="Helvetica Neue Ligh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Helvetica Neue Light" w:cs="Helvetica Neue Light" w:eastAsia="Helvetica Neue Light" w:hAnsi="Helvetica Neue Light"/>
          <w:sz w:val="28"/>
          <w:szCs w:val="28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sz w:val="28"/>
          <w:szCs w:val="28"/>
          <w:rtl w:val="0"/>
        </w:rPr>
        <w:t xml:space="preserve">Serviços e suporte</w:t>
      </w:r>
    </w:p>
    <w:p w:rsidR="00000000" w:rsidDel="00000000" w:rsidP="00000000" w:rsidRDefault="00000000" w:rsidRPr="00000000" w14:paraId="00000018">
      <w:pPr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O programa nexBio Amazônia foi concebido para acelerar substancialmente o processo de implementação de tecnologias sustentáveis e processos organizacionais/sociais, ao mesmo tempo em que impulsiona a pesquisa sociobioeconômica na região. </w:t>
      </w:r>
    </w:p>
    <w:p w:rsidR="00000000" w:rsidDel="00000000" w:rsidP="00000000" w:rsidRDefault="00000000" w:rsidRPr="00000000" w14:paraId="0000001A">
      <w:pPr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720" w:firstLine="0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720" w:firstLine="0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720" w:firstLine="0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Para isso, o programa oferece:</w:t>
      </w:r>
    </w:p>
    <w:p w:rsidR="00000000" w:rsidDel="00000000" w:rsidP="00000000" w:rsidRDefault="00000000" w:rsidRPr="00000000" w14:paraId="0000001E">
      <w:pPr>
        <w:ind w:left="720" w:firstLine="0"/>
        <w:rPr>
          <w:rFonts w:ascii="Helvetica Neue Light" w:cs="Helvetica Neue Light" w:eastAsia="Helvetica Neue Light" w:hAnsi="Helvetica Neue Ligh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jc w:val="both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Introdução ao ambiente de inovação, acadêmico e de pesquisa da região amazônica: Um programa personalizado projetado para conectar os participantes com as comunidades de inovação e pesquisa na região amazônica, fornecendo informações valiosas sobre os desafios locais, oportunidades e esforços de pesquisa em andamento. Essa iniciativa promove colaborações com participantes locais de inovação e pesquisa, permitindo que os participantes alinhem seus tópicos de inovação e pesquisa com as necessidades específicas da região.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jc w:val="both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Imersão no ecossistema e na cultura local de inovação e pesquisa por meio de workshops, mentoria, eventos de networking e viagens de campo a locais de produção na floresta amazônica.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jc w:val="both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Encontros com possíveis parceiros e partes interessadas locais do setor, do meio acadêmico, do governo e da sociedade civil. 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  <w:jc w:val="both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Conexão com programas complementares de startups locais e internacionais, aceleradores e mecanismos de financiamento para garantir a continuidade da implementação do projeto.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jc w:val="both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Treinamento e suporte para o desenvolvimento e teste de um modelo de negócios sustentável e específico para a região.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jc w:val="both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Suporte para a preparação de uma validação completa do mercado na região amazônica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jc w:val="both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Suporte para a preparação de uma validação de mercado completa na região amazônica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  <w:jc w:val="both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Intercâmbios valiosos com colegas internacionais do grupo nexBio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  <w:jc w:val="both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Apoio logístico e administrativo para os preparativos de viagem.</w:t>
      </w:r>
    </w:p>
    <w:p w:rsidR="00000000" w:rsidDel="00000000" w:rsidP="00000000" w:rsidRDefault="00000000" w:rsidRPr="00000000" w14:paraId="00000028">
      <w:pPr>
        <w:ind w:left="720" w:firstLine="0"/>
        <w:jc w:val="both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Os custos de viagem e acomodação, bem como de viagens no local, transporte, eventos e refeições serão totalmente cobertos pelas agências financiadoras do programa. O programa nexBio Amazônia será realizado nos estados brasileiros do Pará e do Amazonas durante um período de duas semanas em agosto de 2025.</w:t>
      </w:r>
    </w:p>
    <w:p w:rsidR="00000000" w:rsidDel="00000000" w:rsidP="00000000" w:rsidRDefault="00000000" w:rsidRPr="00000000" w14:paraId="0000002A">
      <w:pPr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Helvetica Neue Light" w:cs="Helvetica Neue Light" w:eastAsia="Helvetica Neue Light" w:hAnsi="Helvetica Neue Light"/>
          <w:sz w:val="28"/>
          <w:szCs w:val="28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sz w:val="28"/>
          <w:szCs w:val="28"/>
          <w:rtl w:val="0"/>
        </w:rPr>
        <w:t xml:space="preserve">Áreas de foco: startups </w:t>
      </w:r>
    </w:p>
    <w:p w:rsidR="00000000" w:rsidDel="00000000" w:rsidP="00000000" w:rsidRDefault="00000000" w:rsidRPr="00000000" w14:paraId="0000002D">
      <w:pPr>
        <w:jc w:val="both"/>
        <w:rPr>
          <w:rFonts w:ascii="Helvetica Neue Light" w:cs="Helvetica Neue Light" w:eastAsia="Helvetica Neue Light" w:hAnsi="Helvetica Neue Ligh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As startups devem contribuir para o desenvolvimento de soluções prontas para o mercado de produtos, serviços ou métodos baseados em tecnologia, que tenham um potencial de mercado significativo para trazer mudanças sustentáveis às cadeias de produção existentes na Amazônia, especialmente nestas áreas:</w:t>
      </w:r>
    </w:p>
    <w:p w:rsidR="00000000" w:rsidDel="00000000" w:rsidP="00000000" w:rsidRDefault="00000000" w:rsidRPr="00000000" w14:paraId="0000002F">
      <w:pPr>
        <w:jc w:val="both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ind w:left="720" w:hanging="360"/>
        <w:jc w:val="both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Otimização e automação da cadeia de suprimentos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ind w:left="720" w:hanging="360"/>
        <w:jc w:val="both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Tecnologias de garantia de qualidade e rastreabilidade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ind w:left="720" w:hanging="360"/>
        <w:jc w:val="both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Gerenciamento e tecnologias de informação e comunicação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ind w:left="720" w:hanging="360"/>
        <w:jc w:val="both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Capacitação da comunidade e inovação social</w:t>
      </w:r>
    </w:p>
    <w:p w:rsidR="00000000" w:rsidDel="00000000" w:rsidP="00000000" w:rsidRDefault="00000000" w:rsidRPr="00000000" w14:paraId="00000034">
      <w:pPr>
        <w:jc w:val="both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O impacto positivo nessas áreas é o principal critério, e o tipo de tecnologia é apenas secundário. As tecnologias podem se basear em (sem excluir): Automação, IA, Blockchain, Big Data, Tecnologias de Alimentos, Biotecnologias, Sensores e Hardware, IoT, Software (SaaS), Soluções de Energia, Novos Materiais, etc.</w:t>
      </w:r>
    </w:p>
    <w:p w:rsidR="00000000" w:rsidDel="00000000" w:rsidP="00000000" w:rsidRDefault="00000000" w:rsidRPr="00000000" w14:paraId="00000036">
      <w:pPr>
        <w:jc w:val="both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O programa nexBio Amazônia permanece aberto a vários tipos de aplicações e dá importância à capacidade de transferência de tecnologias entre as cadeias de produção. No entanto, após uma cuidadosa consulta a especialistas locais, especialistas em bioeconomia e comunidades locais, o programa inicialmente priorizará e direcionará tecnologias inovadoras para setores que tenham um potencial particularmente alto e uma necessidade urgente de soluções inovadoras.</w:t>
        <w:br w:type="textWrapping"/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Helvetica Neue" w:cs="Helvetica Neue" w:eastAsia="Helvetica Neue" w:hAnsi="Helvetica Neue"/>
          <w:color w:val="434343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color w:val="434343"/>
          <w:sz w:val="28"/>
          <w:szCs w:val="28"/>
          <w:rtl w:val="0"/>
        </w:rPr>
        <w:t xml:space="preserve">Áreas de foco: pesquisa 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Helvetica Neue" w:cs="Helvetica Neue" w:eastAsia="Helvetica Neue" w:hAnsi="Helvetica Neue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Helvetica Neue" w:cs="Helvetica Neue" w:eastAsia="Helvetica Neue" w:hAnsi="Helvetica Neue"/>
          <w:color w:val="434343"/>
        </w:rPr>
      </w:pPr>
      <w:r w:rsidDel="00000000" w:rsidR="00000000" w:rsidRPr="00000000">
        <w:rPr>
          <w:rFonts w:ascii="Helvetica Neue" w:cs="Helvetica Neue" w:eastAsia="Helvetica Neue" w:hAnsi="Helvetica Neue"/>
          <w:color w:val="434343"/>
          <w:rtl w:val="0"/>
        </w:rPr>
        <w:t xml:space="preserve">O programa nexBio Amazônia convida pesquisadores de instituições brasileiras e suíças a desenvolver soluções inovadoras e sustentáveis para enfrentar os principais desafios da região amazônica. O programa incentiva a pesquisa de tecnologias, métodos ou produtos que possam trazer mudanças significativas e duradouras para as indústrias e ecossistemas locais, reconhecendo o conhecimento tradicional e os sistemas de produção locais.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Helvetica Neue" w:cs="Helvetica Neue" w:eastAsia="Helvetica Neue" w:hAnsi="Helvetica Neue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Helvetica Neue" w:cs="Helvetica Neue" w:eastAsia="Helvetica Neue" w:hAnsi="Helvetica Neue"/>
          <w:color w:val="434343"/>
        </w:rPr>
      </w:pPr>
      <w:r w:rsidDel="00000000" w:rsidR="00000000" w:rsidRPr="00000000">
        <w:rPr>
          <w:rFonts w:ascii="Helvetica Neue" w:cs="Helvetica Neue" w:eastAsia="Helvetica Neue" w:hAnsi="Helvetica Neue"/>
          <w:color w:val="434343"/>
          <w:rtl w:val="0"/>
        </w:rPr>
        <w:t xml:space="preserve">O pesquisador deve estar alinhado com as áreas de sociobioeconomia e contribuir para o desenvolvimento sustentável do ecossistema local. As áreas em potencial são: 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Helvetica Neue" w:cs="Helvetica Neue" w:eastAsia="Helvetica Neue" w:hAnsi="Helvetica Neue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Helvetica Neue Light" w:cs="Helvetica Neue Light" w:eastAsia="Helvetica Neue Light" w:hAnsi="Helvetica Neue Light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color w:val="434343"/>
          <w:rtl w:val="0"/>
        </w:rPr>
        <w:t xml:space="preserve">Biodiversidade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Helvetica Neue Light" w:cs="Helvetica Neue Light" w:eastAsia="Helvetica Neue Light" w:hAnsi="Helvetica Neue Light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color w:val="434343"/>
          <w:rtl w:val="0"/>
        </w:rPr>
        <w:t xml:space="preserve">Sistemas alimentares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Helvetica Neue Light" w:cs="Helvetica Neue Light" w:eastAsia="Helvetica Neue Light" w:hAnsi="Helvetica Neue Light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color w:val="434343"/>
          <w:rtl w:val="0"/>
        </w:rPr>
        <w:t xml:space="preserve">Mudanças climáticas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Helvetica Neue Light" w:cs="Helvetica Neue Light" w:eastAsia="Helvetica Neue Light" w:hAnsi="Helvetica Neue Light"/>
          <w:sz w:val="16"/>
          <w:szCs w:val="16"/>
        </w:rPr>
      </w:pPr>
      <w:bookmarkStart w:colFirst="0" w:colLast="0" w:name="_heading=h.1fob9te" w:id="2"/>
      <w:bookmarkEnd w:id="2"/>
      <w:r w:rsidDel="00000000" w:rsidR="00000000" w:rsidRPr="00000000">
        <w:rPr>
          <w:rFonts w:ascii="Helvetica Neue" w:cs="Helvetica Neue" w:eastAsia="Helvetica Neue" w:hAnsi="Helvetica Neue"/>
          <w:color w:val="434343"/>
          <w:rtl w:val="0"/>
        </w:rPr>
        <w:t xml:space="preserve">Ciências sociais e economia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Helvetica Neue Light" w:cs="Helvetica Neue Light" w:eastAsia="Helvetica Neue Light" w:hAnsi="Helvetica Neue Light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3"/>
        <w:spacing w:after="240" w:before="240" w:lineRule="auto"/>
        <w:jc w:val="both"/>
        <w:rPr>
          <w:rFonts w:ascii="Helvetica Neue Light" w:cs="Helvetica Neue Light" w:eastAsia="Helvetica Neue Light" w:hAnsi="Helvetica Neue Light"/>
          <w:color w:val="000000"/>
          <w:sz w:val="22"/>
          <w:szCs w:val="22"/>
        </w:rPr>
      </w:pPr>
      <w:bookmarkStart w:colFirst="0" w:colLast="0" w:name="_heading=h.3znysh7" w:id="3"/>
      <w:bookmarkEnd w:id="3"/>
      <w:r w:rsidDel="00000000" w:rsidR="00000000" w:rsidRPr="00000000">
        <w:rPr>
          <w:rFonts w:ascii="Helvetica Neue Light" w:cs="Helvetica Neue Light" w:eastAsia="Helvetica Neue Light" w:hAnsi="Helvetica Neue Light"/>
          <w:color w:val="000000"/>
          <w:sz w:val="22"/>
          <w:szCs w:val="22"/>
          <w:rtl w:val="0"/>
        </w:rPr>
        <w:t xml:space="preserve">O programa nexBio Amazônia apoia a pesquisa científica em diversas áreas-chave, com foco no desenvolvimento de soluções sustentáveis para a região amazônica. Essas áreas de pesquisa são projetadas para promover abordagens interdisciplinares que combinam inovação científica com conhecimento local, abordando desafios complexos enfrentados pela região amazônica e promovendo o desenvolvimento sustentável e a preservação ambiental. As áreas de pesquisa específicas serão identificadas após consulta cuidadosa ao ambiente acadêmico local e suas prioridades.</w:t>
      </w:r>
    </w:p>
    <w:p w:rsidR="00000000" w:rsidDel="00000000" w:rsidP="00000000" w:rsidRDefault="00000000" w:rsidRPr="00000000" w14:paraId="00000044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 Light" w:cs="Helvetica Neue Light" w:eastAsia="Helvetica Neue Light" w:hAnsi="Helvetica Neue Light"/>
          <w:color w:val="000000"/>
          <w:sz w:val="22"/>
          <w:szCs w:val="22"/>
        </w:rPr>
      </w:pPr>
      <w:bookmarkStart w:colFirst="0" w:colLast="0" w:name="_heading=h.2et92p0" w:id="4"/>
      <w:bookmarkEnd w:id="4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 Light" w:cs="Helvetica Neue Light" w:eastAsia="Helvetica Neue Light" w:hAnsi="Helvetica Neue Ligh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 Light" w:cs="Helvetica Neue Light" w:eastAsia="Helvetica Neue Light" w:hAnsi="Helvetica Neue Ligh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 Light" w:cs="Helvetica Neue Light" w:eastAsia="Helvetica Neue Light" w:hAnsi="Helvetica Neue Light"/>
          <w:sz w:val="28"/>
          <w:szCs w:val="28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sz w:val="28"/>
          <w:szCs w:val="28"/>
          <w:rtl w:val="0"/>
        </w:rPr>
        <w:t xml:space="preserve">Elegibilidade para startups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Todas as inscrições devem atender aos seguintes critérios de elegibilidade para serem qualificadas para avaliação:</w:t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A startup deve demonstrar um caso sólido sobre como sua solução contribuirá para o desenvolvimento sustentável da sociobioeconomia local</w:t>
      </w:r>
    </w:p>
    <w:p w:rsidR="00000000" w:rsidDel="00000000" w:rsidP="00000000" w:rsidRDefault="00000000" w:rsidRPr="00000000" w14:paraId="0000004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O projeto deve estar alinhado com os SDGs e se esforçar para alcançá-los </w:t>
      </w:r>
    </w:p>
    <w:p w:rsidR="00000000" w:rsidDel="00000000" w:rsidP="00000000" w:rsidRDefault="00000000" w:rsidRPr="00000000" w14:paraId="0000004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A empresa deve estar registrada na Suíça ou no Brasil</w:t>
      </w:r>
    </w:p>
    <w:p w:rsidR="00000000" w:rsidDel="00000000" w:rsidP="00000000" w:rsidRDefault="00000000" w:rsidRPr="00000000" w14:paraId="0000004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A startup tem uma solução pronta para o mercado que, com os parceiros certos, pode ser implementada em curto prazo (mínimo TRL 5, ideal TRL 7 ou superior)</w:t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A solução deve ser uma inovação de base científica e agregar valor à cooperação bilateral em ambos os países</w:t>
      </w:r>
    </w:p>
    <w:p w:rsidR="00000000" w:rsidDel="00000000" w:rsidP="00000000" w:rsidRDefault="00000000" w:rsidRPr="00000000" w14:paraId="0000004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Somente propostas totalmente preenchidas que atendam a todos os critérios de elegibilidade serão consideradas para avaliação posterior.</w: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 Light" w:cs="Helvetica Neue Light" w:eastAsia="Helvetica Neue Light" w:hAnsi="Helvetica Neue Light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Startups brasileiras:</w:t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Atenção, apenas startups de estados onde a Fundação Estadual de Amparo à Pesquisa – FAP - participante do acordo para o financiamento deste programa serão aceitas. Estas são:</w:t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Fundação Araucária de Apoio ao Desenvolvimento Científico e Tecnológico do Estado do Paraná;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Fundação de Amparo à Pesquisa do Estado do Alagoas – FAPEAL;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Fundação de Amparo à Pesquisa do Estado do Amazonas – FAPEAM;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Fundação de Amparo à Pesquisa do Estado de São Paulo – FAPESP;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Fundação Amazônia de Amparo a Estudos e Pesquisa do Pará – FAPESPA; e,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Fundação de Apoio à Pesquisa do Estado da Paraíba – FAPESQ.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Cada FAP tem suas próprias Diretrizes associadas a esta chamada. As partes interessadas são aconselhadas a consultar sua FAP de apoio antes de preparar uma proposta.</w:t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Outras FAPs podem aderir a esta chamada até 30 de janeiro de 2025.</w:t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 Light" w:cs="Helvetica Neue Light" w:eastAsia="Helvetica Neue Light" w:hAnsi="Helvetica Neue Light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Helvetica Neue Light" w:cs="Helvetica Neue Light" w:eastAsia="Helvetica Neue Light" w:hAnsi="Helvetica Neue Light"/>
          <w:sz w:val="28"/>
          <w:szCs w:val="28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sz w:val="28"/>
          <w:szCs w:val="28"/>
          <w:rtl w:val="0"/>
        </w:rPr>
        <w:t xml:space="preserve">Elegibilidade do pesquisador</w:t>
      </w:r>
    </w:p>
    <w:p w:rsidR="00000000" w:rsidDel="00000000" w:rsidP="00000000" w:rsidRDefault="00000000" w:rsidRPr="00000000" w14:paraId="00000061">
      <w:pPr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Todas as candidaturas devem atender aos seguintes critérios de elegibilidade para serem qualificadas para avaliação:</w:t>
      </w:r>
    </w:p>
    <w:p w:rsidR="00000000" w:rsidDel="00000000" w:rsidP="00000000" w:rsidRDefault="00000000" w:rsidRPr="00000000" w14:paraId="00000063">
      <w:pPr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3"/>
        </w:numPr>
        <w:ind w:left="720" w:hanging="360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Os pesquisadores habilitados a se candidatar devem ser vinculados a uma instituição de pesquisa brasileira ou suíça em qualquer disciplina científica ou campo de estudo. </w:t>
      </w:r>
    </w:p>
    <w:p w:rsidR="00000000" w:rsidDel="00000000" w:rsidP="00000000" w:rsidRDefault="00000000" w:rsidRPr="00000000" w14:paraId="00000065">
      <w:pPr>
        <w:numPr>
          <w:ilvl w:val="0"/>
          <w:numId w:val="3"/>
        </w:numPr>
        <w:ind w:left="720" w:hanging="360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O pesquisador deve demonstrar um interesse de pesquisa claro e forte que contribua para o desenvolvimento sustentável da economia e do ecossistema locais</w:t>
      </w:r>
    </w:p>
    <w:p w:rsidR="00000000" w:rsidDel="00000000" w:rsidP="00000000" w:rsidRDefault="00000000" w:rsidRPr="00000000" w14:paraId="00000066">
      <w:pPr>
        <w:numPr>
          <w:ilvl w:val="0"/>
          <w:numId w:val="3"/>
        </w:numPr>
        <w:ind w:left="720" w:hanging="360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Os eixos de pesquisa devem estar alinhados com os SDGs e se esforçar para alcançá-los</w:t>
      </w:r>
    </w:p>
    <w:p w:rsidR="00000000" w:rsidDel="00000000" w:rsidP="00000000" w:rsidRDefault="00000000" w:rsidRPr="00000000" w14:paraId="00000067">
      <w:pPr>
        <w:numPr>
          <w:ilvl w:val="0"/>
          <w:numId w:val="3"/>
        </w:numPr>
        <w:ind w:left="720" w:hanging="360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O tópico da pesquisa deve ser orientado pela ciência e oferecer contribuições inovadoras que agreguem valor à cooperação bilateral em ambos os países.</w:t>
      </w:r>
    </w:p>
    <w:p w:rsidR="00000000" w:rsidDel="00000000" w:rsidP="00000000" w:rsidRDefault="00000000" w:rsidRPr="00000000" w14:paraId="00000068">
      <w:pPr>
        <w:rPr>
          <w:rFonts w:ascii="Helvetica Neue Light" w:cs="Helvetica Neue Light" w:eastAsia="Helvetica Neue Light" w:hAnsi="Helvetica Neue Light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u w:val="single"/>
          <w:rtl w:val="0"/>
        </w:rPr>
        <w:t xml:space="preserve">Somente propostas totalmente preenchidas que atendam a todos os critérios de elegibilidade serão consideradas para avaliação.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Pesquisadores brasileiros:</w:t>
      </w:r>
    </w:p>
    <w:p w:rsidR="00000000" w:rsidDel="00000000" w:rsidP="00000000" w:rsidRDefault="00000000" w:rsidRPr="00000000" w14:paraId="0000006C">
      <w:pPr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Atenção, apenas pesquisadores de estados onde a Fundação Estadual de Amparo à Pesquisa – FAP – é participante do acordo para o financiamento deste programa serão elegíveis. Estas são:</w:t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Fundação Araucária de Apoio ao Desenvolvimento Científico e Tecnológico do Estado do Paraná;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Fundação de Amparo à Pesquisa do Estado do Alagoas – FAPEAL;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Fundação de Amparo à Pesquisa do Estado do Amazonas – FAPEAM;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Fundação de Amparo à Pesquisa do Estado de São Paulo – FAPESP;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Fundação Amazônia de Amparo a Estudos e Pesquisa do Pará – FAPESPA; e,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Fundação de Apoio à Pesquisa do Estado da Paraíba – FAPESQ.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Cada FAP tem suas próprias Diretrizes associadas a esta chamada. As partes interessadas são aconselhadas a consultar sua FAP de apoio antes de preparar uma proposta.</w:t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As FAPs são bem-vindas a participar desta chamada até 30 de janeiro de 2025.</w:t>
      </w:r>
    </w:p>
    <w:p w:rsidR="00000000" w:rsidDel="00000000" w:rsidP="00000000" w:rsidRDefault="00000000" w:rsidRPr="00000000" w14:paraId="00000079">
      <w:pPr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Helvetica Neue Light" w:cs="Helvetica Neue Light" w:eastAsia="Helvetica Neue Light" w:hAnsi="Helvetica Neue Light"/>
          <w:sz w:val="28"/>
          <w:szCs w:val="28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sz w:val="28"/>
          <w:szCs w:val="28"/>
          <w:rtl w:val="0"/>
        </w:rPr>
        <w:t xml:space="preserve">Candidaturas: </w:t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As inscrições devem ser enviadas somente em formato eletrônico por meio do formulário de inscrição on-line até a meia-noite de sexta-feira,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14 de fevereiro de 2025</w:t>
      </w:r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. Envie a inscrição completa no site da Swissnex de acordo com as instruções. Aqui você pode encontrar o </w:t>
      </w:r>
      <w:hyperlink r:id="rId7">
        <w:r w:rsidDel="00000000" w:rsidR="00000000" w:rsidRPr="00000000">
          <w:rPr>
            <w:rFonts w:ascii="Helvetica Neue Light" w:cs="Helvetica Neue Light" w:eastAsia="Helvetica Neue Light" w:hAnsi="Helvetica Neue Light"/>
            <w:color w:val="1155cc"/>
            <w:u w:val="single"/>
            <w:rtl w:val="0"/>
          </w:rPr>
          <w:t xml:space="preserve">link</w:t>
        </w:r>
      </w:hyperlink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. O candidato é responsável por garantir que os requisitos formais sejam cumpridos e que o conteúdo seja preciso e completo. Caso contrário, a solicitação não poderá ser considerada. Todas as informações fornecidas na parte administrativa e todos os documentos enviados devem ser redigidos em inglês.</w:t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jc w:val="both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Para participantes suíços: a responsabilidade de obter o visto necessário para entrar no Brasil é exclusivamente do candidato. É dever do candidato garantir que ele atenda a todos os requisitos e conclua o processo de inscrição de acordo com as normas brasileiras de imigração. </w:t>
      </w:r>
    </w:p>
    <w:p w:rsidR="00000000" w:rsidDel="00000000" w:rsidP="00000000" w:rsidRDefault="00000000" w:rsidRPr="00000000" w14:paraId="0000007F">
      <w:pPr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Helvetica Neue Light" w:cs="Helvetica Neue Light" w:eastAsia="Helvetica Neue Light" w:hAnsi="Helvetica Neue Light"/>
          <w:sz w:val="28"/>
          <w:szCs w:val="28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sz w:val="28"/>
          <w:szCs w:val="28"/>
          <w:rtl w:val="0"/>
        </w:rPr>
        <w:t xml:space="preserve">Avaliação e seleção</w:t>
      </w:r>
    </w:p>
    <w:p w:rsidR="00000000" w:rsidDel="00000000" w:rsidP="00000000" w:rsidRDefault="00000000" w:rsidRPr="00000000" w14:paraId="00000081">
      <w:pPr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jc w:val="both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As candidaturas elegíveis serão avaliadas pela Swissnex no Brasil e pelos parceiros do programa nexBio Amazônia: a Leading House para a região da América Latina no Institute of Management in Latin America (Universidade de St. Gallen), a Fundação Oswaldo Cruz (Fiocruz) e o Conselho Nacional das Fundações Estaduais de Amparo à Pesquisa (Confap), que selecionarão juntos até 10 startups da Suíça e até 10 startups do Brasil, bem como até 5 pesquisadores da Suíça e 5 pesquisadores do Brasil. O principal critério de orientação é o alinhamento da candidatura com o objetivo da chamada. Para garantir a correspondência das soluções tecnológicas com os desafios locais e o contexto da região amazônica, o processo de avaliação será conduzido com a consulta de especialistas locais da academia, indústria, governo e sociedade civil. Os candidatos pré-selecionados serão convidados para uma entrevista on-line em que apresentarão sua startup (3 minutos) ou interesses de pesquisa (3 minutos), seguida de uma sessão de perguntas e respostas (3 minutos). Se forem aceitos, os participantes serão solicitados a assinar um formulário de compromisso e deverão escrever um relatório final de 5 páginas após o término do programa. </w:t>
      </w:r>
    </w:p>
    <w:p w:rsidR="00000000" w:rsidDel="00000000" w:rsidP="00000000" w:rsidRDefault="00000000" w:rsidRPr="00000000" w14:paraId="00000083">
      <w:pPr>
        <w:jc w:val="both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jc w:val="both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Para todos candidatos brasileiros, sejam startups e pesquisadores, as FAPs participantes serão responsáveis por conduzir uma fase de elegibilidade antes da realização da entrevista online. Desta forma, aqueles considerados elegíveis pelas FAPs serão convidados para a entrevista on-line.</w:t>
      </w:r>
    </w:p>
    <w:p w:rsidR="00000000" w:rsidDel="00000000" w:rsidP="00000000" w:rsidRDefault="00000000" w:rsidRPr="00000000" w14:paraId="00000085">
      <w:pPr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Style w:val="Heading3"/>
        <w:rPr>
          <w:rFonts w:ascii="Helvetica Neue" w:cs="Helvetica Neue" w:eastAsia="Helvetica Neue" w:hAnsi="Helvetica Neue"/>
        </w:rPr>
      </w:pPr>
      <w:bookmarkStart w:colFirst="0" w:colLast="0" w:name="_heading=h.tyjcwt" w:id="5"/>
      <w:bookmarkEnd w:id="5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Style w:val="Heading3"/>
        <w:rPr>
          <w:rFonts w:ascii="Helvetica Neue" w:cs="Helvetica Neue" w:eastAsia="Helvetica Neue" w:hAnsi="Helvetica Neue"/>
        </w:rPr>
      </w:pPr>
      <w:bookmarkStart w:colFirst="0" w:colLast="0" w:name="_heading=h.3dy6vkm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Style w:val="Heading3"/>
        <w:rPr>
          <w:rFonts w:ascii="Helvetica Neue" w:cs="Helvetica Neue" w:eastAsia="Helvetica Neue" w:hAnsi="Helvetica Neue"/>
        </w:rPr>
      </w:pPr>
      <w:bookmarkStart w:colFirst="0" w:colLast="0" w:name="_heading=h.1t3h5sf" w:id="7"/>
      <w:bookmarkEnd w:id="7"/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Calendário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20"/>
        <w:gridCol w:w="5940"/>
        <w:tblGridChange w:id="0">
          <w:tblGrid>
            <w:gridCol w:w="3420"/>
            <w:gridCol w:w="59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Helvetica Neue" w:cs="Helvetica Neue" w:eastAsia="Helvetica Neue" w:hAnsi="Helvetica Neue"/>
                <w:color w:val="434343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rtl w:val="0"/>
              </w:rPr>
              <w:t xml:space="preserve">Terça, 14 de Janeiro de 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color w:val="434343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434343"/>
                <w:rtl w:val="0"/>
              </w:rPr>
              <w:t xml:space="preserve">Lançamento da Chamada Conjunta para candidaturas brasileiras (Startups) e suíças (Pesquisadores + Startups)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Helvetica Neue" w:cs="Helvetica Neue" w:eastAsia="Helvetica Neue" w:hAnsi="Helvetica Neue"/>
                <w:color w:val="434343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rtl w:val="0"/>
              </w:rPr>
              <w:t xml:space="preserve">Terça, 28 de Janeiro de 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434343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rtl w:val="0"/>
              </w:rPr>
              <w:t xml:space="preserve">Webinar informativo - Brasil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color w:val="434343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rtl w:val="0"/>
              </w:rPr>
              <w:t xml:space="preserve">Quarta, 29 de Janeiro de 2025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434343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rtl w:val="0"/>
              </w:rPr>
              <w:t xml:space="preserve">Evento informativo em Zurique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color w:val="434343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rtl w:val="0"/>
              </w:rPr>
              <w:t xml:space="preserve">Sexta, 14 de Fevereiro de 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color w:val="434343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434343"/>
                <w:rtl w:val="0"/>
              </w:rPr>
              <w:t xml:space="preserve">Prazo final para candidatura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Helvetica Neue" w:cs="Helvetica Neue" w:eastAsia="Helvetica Neue" w:hAnsi="Helvetica Neue"/>
                <w:color w:val="434343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rtl w:val="0"/>
              </w:rPr>
              <w:t xml:space="preserve">Quinta, 14 de Março de 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Helvetica Neue" w:cs="Helvetica Neue" w:eastAsia="Helvetica Neue" w:hAnsi="Helvetica Neue"/>
                <w:color w:val="434343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rtl w:val="0"/>
              </w:rPr>
              <w:t xml:space="preserve">Anúncio de pré-seleção e convite para entrevistas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Helvetica Neue" w:cs="Helvetica Neue" w:eastAsia="Helvetica Neue" w:hAnsi="Helvetica Neue"/>
                <w:color w:val="434343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rtl w:val="0"/>
              </w:rPr>
              <w:t xml:space="preserve">Terça, 25 de Março de 2025 - </w:t>
              <w:br w:type="textWrapping"/>
              <w:t xml:space="preserve">Quinta, 27 de Março de 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Helvetica Neue" w:cs="Helvetica Neue" w:eastAsia="Helvetica Neue" w:hAnsi="Helvetica Neue"/>
                <w:b w:val="1"/>
                <w:color w:val="434343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434343"/>
                <w:rtl w:val="0"/>
              </w:rPr>
              <w:t xml:space="preserve">Entrevistas com candidatos pré-selecionados: </w:t>
            </w:r>
          </w:p>
          <w:p w:rsidR="00000000" w:rsidDel="00000000" w:rsidP="00000000" w:rsidRDefault="00000000" w:rsidRPr="00000000" w14:paraId="0000009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Helvetica Neue" w:cs="Helvetica Neue" w:eastAsia="Helvetica Neue" w:hAnsi="Helvetica Neue"/>
                <w:b w:val="1"/>
                <w:color w:val="434343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434343"/>
                <w:rtl w:val="0"/>
              </w:rPr>
              <w:t xml:space="preserve">Startup Pitch (3min) + Q&amp;A (3min)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Helvetica Neue" w:cs="Helvetica Neue" w:eastAsia="Helvetica Neue" w:hAnsi="Helvetica Neue"/>
                <w:color w:val="434343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rtl w:val="0"/>
              </w:rPr>
              <w:t xml:space="preserve">Segunda, 31 de Março de  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Helvetica Neue" w:cs="Helvetica Neue" w:eastAsia="Helvetica Neue" w:hAnsi="Helvetica Neue"/>
                <w:color w:val="434343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rtl w:val="0"/>
              </w:rPr>
              <w:t xml:space="preserve">Anúncio dos candidatos pré selecionados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Helvetica Neue" w:cs="Helvetica Neue" w:eastAsia="Helvetica Neue" w:hAnsi="Helvetica Neue"/>
                <w:color w:val="434343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rtl w:val="0"/>
              </w:rPr>
              <w:t xml:space="preserve">TBD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Helvetica Neue" w:cs="Helvetica Neue" w:eastAsia="Helvetica Neue" w:hAnsi="Helvetica Neue"/>
                <w:color w:val="434343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rtl w:val="0"/>
              </w:rPr>
              <w:t xml:space="preserve">Reunião de lançamento - Online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Helvetica Neue" w:cs="Helvetica Neue" w:eastAsia="Helvetica Neue" w:hAnsi="Helvetica Neue"/>
                <w:color w:val="434343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rtl w:val="0"/>
              </w:rPr>
              <w:t xml:space="preserve">Junho - Julho 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Helvetica Neue" w:cs="Helvetica Neue" w:eastAsia="Helvetica Neue" w:hAnsi="Helvetica Neue"/>
                <w:color w:val="434343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rtl w:val="0"/>
              </w:rPr>
              <w:t xml:space="preserve">Fase preparatória - Online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Helvetica Neue" w:cs="Helvetica Neue" w:eastAsia="Helvetica Neue" w:hAnsi="Helvetica Neue"/>
                <w:color w:val="434343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rtl w:val="0"/>
              </w:rPr>
              <w:t xml:space="preserve">Segunda, 21 de Julho - 01 de Agosto de 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Helvetica Neue" w:cs="Helvetica Neue" w:eastAsia="Helvetica Neue" w:hAnsi="Helvetica Neue"/>
                <w:b w:val="1"/>
                <w:color w:val="434343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434343"/>
                <w:rtl w:val="0"/>
              </w:rPr>
              <w:t xml:space="preserve">Programa nexBio Amazônia na Floresta Amazônica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Helvetica Neue" w:cs="Helvetica Neue" w:eastAsia="Helvetica Neue" w:hAnsi="Helvetica Neue"/>
                <w:color w:val="434343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rtl w:val="0"/>
              </w:rPr>
              <w:t xml:space="preserve">TBD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Helvetica Neue" w:cs="Helvetica Neue" w:eastAsia="Helvetica Neue" w:hAnsi="Helvetica Neue"/>
                <w:b w:val="1"/>
                <w:color w:val="434343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rtl w:val="0"/>
              </w:rPr>
              <w:t xml:space="preserve">Reunião de acompanhamento e prazo para entrega do relatório final de 5 páginas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pStyle w:val="Heading3"/>
        <w:rPr>
          <w:rFonts w:ascii="Helvetica Neue" w:cs="Helvetica Neue" w:eastAsia="Helvetica Neue" w:hAnsi="Helvetica Neue"/>
        </w:rPr>
      </w:pPr>
      <w:bookmarkStart w:colFirst="0" w:colLast="0" w:name="_heading=h.4d34og8" w:id="8"/>
      <w:bookmarkEnd w:id="8"/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Informações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Para pesquisadores, por favor enviar e-mail com cópia para:</w:t>
      </w:r>
    </w:p>
    <w:p w:rsidR="00000000" w:rsidDel="00000000" w:rsidP="00000000" w:rsidRDefault="00000000" w:rsidRPr="00000000" w14:paraId="000000A6">
      <w:pPr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Pedro Capra</w:t>
      </w:r>
    </w:p>
    <w:p w:rsidR="00000000" w:rsidDel="00000000" w:rsidP="00000000" w:rsidRDefault="00000000" w:rsidRPr="00000000" w14:paraId="000000A7">
      <w:pPr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Program Manager | Academic Relations</w:t>
      </w:r>
    </w:p>
    <w:p w:rsidR="00000000" w:rsidDel="00000000" w:rsidP="00000000" w:rsidRDefault="00000000" w:rsidRPr="00000000" w14:paraId="000000A8">
      <w:pPr>
        <w:rPr/>
      </w:pPr>
      <w:hyperlink r:id="rId8">
        <w:r w:rsidDel="00000000" w:rsidR="00000000" w:rsidRPr="00000000">
          <w:rPr>
            <w:rFonts w:ascii="Helvetica Neue Light" w:cs="Helvetica Neue Light" w:eastAsia="Helvetica Neue Light" w:hAnsi="Helvetica Neue Light"/>
            <w:u w:val="single"/>
            <w:rtl w:val="0"/>
          </w:rPr>
          <w:t xml:space="preserve">pedro.capra@swissnex.org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Leticia Vargas Bento</w:t>
      </w:r>
    </w:p>
    <w:p w:rsidR="00000000" w:rsidDel="00000000" w:rsidP="00000000" w:rsidRDefault="00000000" w:rsidRPr="00000000" w14:paraId="000000AB">
      <w:pPr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Head of Research and Academic Partnerships</w:t>
      </w:r>
    </w:p>
    <w:p w:rsidR="00000000" w:rsidDel="00000000" w:rsidP="00000000" w:rsidRDefault="00000000" w:rsidRPr="00000000" w14:paraId="000000AC">
      <w:pPr>
        <w:rPr>
          <w:rFonts w:ascii="Helvetica Neue Light" w:cs="Helvetica Neue Light" w:eastAsia="Helvetica Neue Light" w:hAnsi="Helvetica Neue Light"/>
          <w:u w:val="single"/>
        </w:rPr>
      </w:pPr>
      <w:hyperlink r:id="rId9">
        <w:r w:rsidDel="00000000" w:rsidR="00000000" w:rsidRPr="00000000">
          <w:rPr>
            <w:rFonts w:ascii="Helvetica Neue Light" w:cs="Helvetica Neue Light" w:eastAsia="Helvetica Neue Light" w:hAnsi="Helvetica Neue Light"/>
            <w:u w:val="single"/>
            <w:rtl w:val="0"/>
          </w:rPr>
          <w:t xml:space="preserve">leticia.vargasbento@unisg.ch</w:t>
        </w:r>
      </w:hyperlink>
      <w:r w:rsidDel="00000000" w:rsidR="00000000" w:rsidRPr="00000000">
        <w:rPr>
          <w:rFonts w:ascii="Helvetica Neue Light" w:cs="Helvetica Neue Light" w:eastAsia="Helvetica Neue Light" w:hAnsi="Helvetica Neue Light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AD">
      <w:pPr>
        <w:rPr>
          <w:rFonts w:ascii="Helvetica Neue Light" w:cs="Helvetica Neue Light" w:eastAsia="Helvetica Neue Light" w:hAnsi="Helvetica Neue Light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Flávia Cerqueira</w:t>
      </w:r>
    </w:p>
    <w:p w:rsidR="00000000" w:rsidDel="00000000" w:rsidP="00000000" w:rsidRDefault="00000000" w:rsidRPr="00000000" w14:paraId="000000AF">
      <w:pPr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Advisor for International Cooperation of CONFAP</w:t>
        <w:br w:type="textWrapping"/>
      </w:r>
      <w:hyperlink r:id="rId10">
        <w:r w:rsidDel="00000000" w:rsidR="00000000" w:rsidRPr="00000000">
          <w:rPr>
            <w:rFonts w:ascii="Helvetica Neue Light" w:cs="Helvetica Neue Light" w:eastAsia="Helvetica Neue Light" w:hAnsi="Helvetica Neue Light"/>
            <w:color w:val="000000"/>
            <w:u w:val="single"/>
            <w:rtl w:val="0"/>
          </w:rPr>
          <w:t xml:space="preserve">nexbioconfap@gmail.com</w:t>
        </w:r>
      </w:hyperlink>
      <w:r w:rsidDel="00000000" w:rsidR="00000000" w:rsidRPr="00000000">
        <w:rPr>
          <w:rFonts w:ascii="Helvetica Neue Light" w:cs="Helvetica Neue Light" w:eastAsia="Helvetica Neue Light" w:hAnsi="Helvetica Neue Light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Para Start-Ups, </w:t>
      </w:r>
      <w:r w:rsidDel="00000000" w:rsidR="00000000" w:rsidRPr="00000000">
        <w:rPr>
          <w:rtl w:val="0"/>
        </w:rPr>
        <w:t xml:space="preserve">por favor enviar e-mail com cópia para: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Vincent Neumann</w:t>
      </w:r>
    </w:p>
    <w:p w:rsidR="00000000" w:rsidDel="00000000" w:rsidP="00000000" w:rsidRDefault="00000000" w:rsidRPr="00000000" w14:paraId="000000B6">
      <w:pPr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Program Manager | Innovation &amp; Startups</w:t>
        <w:br w:type="textWrapping"/>
      </w:r>
      <w:hyperlink r:id="rId11">
        <w:r w:rsidDel="00000000" w:rsidR="00000000" w:rsidRPr="00000000">
          <w:rPr>
            <w:rFonts w:ascii="Helvetica Neue Light" w:cs="Helvetica Neue Light" w:eastAsia="Helvetica Neue Light" w:hAnsi="Helvetica Neue Light"/>
            <w:u w:val="single"/>
            <w:rtl w:val="0"/>
          </w:rPr>
          <w:t xml:space="preserve">vincent.neumann@swissnex.org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Rocío Robinson-Wiedemann</w:t>
      </w:r>
    </w:p>
    <w:p w:rsidR="00000000" w:rsidDel="00000000" w:rsidP="00000000" w:rsidRDefault="00000000" w:rsidRPr="00000000" w14:paraId="000000B9">
      <w:pPr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Head of Innovation &amp; AIT Startups</w:t>
      </w:r>
    </w:p>
    <w:p w:rsidR="00000000" w:rsidDel="00000000" w:rsidP="00000000" w:rsidRDefault="00000000" w:rsidRPr="00000000" w14:paraId="000000BA">
      <w:pPr>
        <w:rPr>
          <w:rFonts w:ascii="Helvetica Neue Light" w:cs="Helvetica Neue Light" w:eastAsia="Helvetica Neue Light" w:hAnsi="Helvetica Neue Light"/>
          <w:u w:val="single"/>
        </w:rPr>
      </w:pPr>
      <w:hyperlink r:id="rId12">
        <w:r w:rsidDel="00000000" w:rsidR="00000000" w:rsidRPr="00000000">
          <w:rPr>
            <w:rFonts w:ascii="Helvetica Neue Light" w:cs="Helvetica Neue Light" w:eastAsia="Helvetica Neue Light" w:hAnsi="Helvetica Neue Light"/>
            <w:u w:val="single"/>
            <w:rtl w:val="0"/>
          </w:rPr>
          <w:t xml:space="preserve">rocio.robinson@unisg.ch</w:t>
        </w:r>
      </w:hyperlink>
      <w:r w:rsidDel="00000000" w:rsidR="00000000" w:rsidRPr="00000000">
        <w:rPr>
          <w:rFonts w:ascii="Helvetica Neue Light" w:cs="Helvetica Neue Light" w:eastAsia="Helvetica Neue Light" w:hAnsi="Helvetica Neue Light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BB">
      <w:pPr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Flávia Cerqueira</w:t>
      </w:r>
    </w:p>
    <w:p w:rsidR="00000000" w:rsidDel="00000000" w:rsidP="00000000" w:rsidRDefault="00000000" w:rsidRPr="00000000" w14:paraId="000000BD">
      <w:pPr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Advisor for International Cooperation of CONFAP</w:t>
        <w:br w:type="textWrapping"/>
      </w:r>
      <w:hyperlink r:id="rId13">
        <w:r w:rsidDel="00000000" w:rsidR="00000000" w:rsidRPr="00000000">
          <w:rPr>
            <w:rFonts w:ascii="Helvetica Neue Light" w:cs="Helvetica Neue Light" w:eastAsia="Helvetica Neue Light" w:hAnsi="Helvetica Neue Light"/>
            <w:color w:val="000000"/>
            <w:u w:val="single"/>
            <w:rtl w:val="0"/>
          </w:rPr>
          <w:t xml:space="preserve">nexbioconfap@gmail.com</w:t>
        </w:r>
      </w:hyperlink>
      <w:r w:rsidDel="00000000" w:rsidR="00000000" w:rsidRPr="00000000">
        <w:rPr>
          <w:rFonts w:ascii="Helvetica Neue Light" w:cs="Helvetica Neue Light" w:eastAsia="Helvetica Neue Light" w:hAnsi="Helvetica Neue Light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tl w:val="0"/>
        </w:rPr>
      </w:r>
    </w:p>
    <w:sectPr>
      <w:headerReference r:id="rId14" w:type="default"/>
      <w:footerReference r:id="rId15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Helvetica Neue Light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2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1895475</wp:posOffset>
          </wp:positionH>
          <wp:positionV relativeFrom="paragraph">
            <wp:posOffset>-152398</wp:posOffset>
          </wp:positionV>
          <wp:extent cx="1557338" cy="704850"/>
          <wp:effectExtent b="0" l="0" r="0" t="0"/>
          <wp:wrapNone/>
          <wp:docPr id="1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57338" cy="7048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-638173</wp:posOffset>
          </wp:positionH>
          <wp:positionV relativeFrom="paragraph">
            <wp:posOffset>-123823</wp:posOffset>
          </wp:positionV>
          <wp:extent cx="1993900" cy="647764"/>
          <wp:effectExtent b="0" l="0" r="0" t="0"/>
          <wp:wrapNone/>
          <wp:docPr id="11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2"/>
                  <a:srcRect b="211" l="0" r="0" t="211"/>
                  <a:stretch>
                    <a:fillRect/>
                  </a:stretch>
                </pic:blipFill>
                <pic:spPr>
                  <a:xfrm>
                    <a:off x="0" y="0"/>
                    <a:ext cx="1993900" cy="64776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5474758</wp:posOffset>
          </wp:positionH>
          <wp:positionV relativeFrom="paragraph">
            <wp:posOffset>-158160</wp:posOffset>
          </wp:positionV>
          <wp:extent cx="1071233" cy="771525"/>
          <wp:effectExtent b="0" l="0" r="0" t="0"/>
          <wp:wrapNone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71233" cy="7715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3838575</wp:posOffset>
          </wp:positionH>
          <wp:positionV relativeFrom="paragraph">
            <wp:posOffset>-100010</wp:posOffset>
          </wp:positionV>
          <wp:extent cx="1084792" cy="647700"/>
          <wp:effectExtent b="0" l="0" r="0" t="0"/>
          <wp:wrapNone/>
          <wp:docPr id="7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4"/>
                  <a:srcRect b="1245" l="0" r="5876" t="1245"/>
                  <a:stretch>
                    <a:fillRect/>
                  </a:stretch>
                </pic:blipFill>
                <pic:spPr>
                  <a:xfrm>
                    <a:off x="0" y="0"/>
                    <a:ext cx="1084792" cy="6477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1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-180972</wp:posOffset>
          </wp:positionH>
          <wp:positionV relativeFrom="paragraph">
            <wp:posOffset>-238123</wp:posOffset>
          </wp:positionV>
          <wp:extent cx="2071688" cy="766923"/>
          <wp:effectExtent b="0" l="0" r="0" t="0"/>
          <wp:wrapNone/>
          <wp:docPr id="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71688" cy="76692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5248275</wp:posOffset>
          </wp:positionH>
          <wp:positionV relativeFrom="paragraph">
            <wp:posOffset>-209548</wp:posOffset>
          </wp:positionV>
          <wp:extent cx="709613" cy="709613"/>
          <wp:effectExtent b="0" l="0" r="0" t="0"/>
          <wp:wrapNone/>
          <wp:docPr id="9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9613" cy="7096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ListParagraph">
    <w:name w:val="List Paragraph"/>
    <w:basedOn w:val="Normal"/>
    <w:uiPriority w:val="34"/>
    <w:qFormat w:val="1"/>
    <w:rsid w:val="000A4CAD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B1462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B1462A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vincent.neumann@swissnex.org" TargetMode="External"/><Relationship Id="rId10" Type="http://schemas.openxmlformats.org/officeDocument/2006/relationships/hyperlink" Target="mailto:nexbioconfap@gmail.com" TargetMode="External"/><Relationship Id="rId13" Type="http://schemas.openxmlformats.org/officeDocument/2006/relationships/hyperlink" Target="mailto:nexbioconfap@gmail.com" TargetMode="External"/><Relationship Id="rId12" Type="http://schemas.openxmlformats.org/officeDocument/2006/relationships/hyperlink" Target="mailto:rocio.robinson@unisg.ch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leticia.vargasbento@unisg.ch" TargetMode="External"/><Relationship Id="rId15" Type="http://schemas.openxmlformats.org/officeDocument/2006/relationships/footer" Target="footer1.xml"/><Relationship Id="rId1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forms.zohopublic.com/ask2/form/ApplicationFormnexBioAmaznia1/formperma/KQsQpONO-FPhLM05rkzQJLEmgXxXAxcdx4NP90J0cRU" TargetMode="External"/><Relationship Id="rId8" Type="http://schemas.openxmlformats.org/officeDocument/2006/relationships/hyperlink" Target="mailto:pedro.capra@swissnex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10" Type="http://schemas.openxmlformats.org/officeDocument/2006/relationships/font" Target="fonts/HelveticaNeueLight-boldItalic.ttf"/><Relationship Id="rId9" Type="http://schemas.openxmlformats.org/officeDocument/2006/relationships/font" Target="fonts/HelveticaNeueLight-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Relationship Id="rId7" Type="http://schemas.openxmlformats.org/officeDocument/2006/relationships/font" Target="fonts/HelveticaNeueLight-regular.ttf"/><Relationship Id="rId8" Type="http://schemas.openxmlformats.org/officeDocument/2006/relationships/font" Target="fonts/HelveticaNeueLight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g"/><Relationship Id="rId3" Type="http://schemas.openxmlformats.org/officeDocument/2006/relationships/image" Target="media/image1.png"/><Relationship Id="rId4" Type="http://schemas.openxmlformats.org/officeDocument/2006/relationships/image" Target="media/image6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tpCil0lvJ2WTFgJPpUdS3rRoGQ==">CgMxLjAyCGguZ2pkZ3hzMgloLjMwajB6bGwyCWguMWZvYjl0ZTIJaC4zem55c2g3MgloLjJldDkycDAyCGgudHlqY3d0MgloLjNkeTZ2a20yCWguMXQzaDVzZjIJaC40ZDM0b2c4OAByITFOVVhsZmRBblhfUW05bkFWWVFKUHNTcVg0SzRzcV9ibA==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2025-01-09T14:52:00Z</dcterms:created>
</cp:coreProperties>
</file>